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72" w:rsidRPr="009F7124" w:rsidRDefault="00297772" w:rsidP="009F7124">
      <w:pPr>
        <w:pStyle w:val="a3"/>
        <w:ind w:firstLine="709"/>
        <w:rPr>
          <w:rFonts w:ascii="Arial" w:hAnsi="Arial" w:cs="Arial"/>
          <w:b w:val="0"/>
          <w:sz w:val="24"/>
          <w:szCs w:val="24"/>
        </w:rPr>
      </w:pPr>
      <w:r w:rsidRPr="009F7124">
        <w:rPr>
          <w:rFonts w:ascii="Arial" w:hAnsi="Arial" w:cs="Arial"/>
          <w:b w:val="0"/>
          <w:sz w:val="24"/>
          <w:szCs w:val="24"/>
        </w:rPr>
        <w:t>СОВЕТ НАРОДНЫХ ДЕПУТАТОВ</w:t>
      </w:r>
      <w:r w:rsidR="00E00371" w:rsidRPr="009F7124">
        <w:rPr>
          <w:rFonts w:ascii="Arial" w:hAnsi="Arial" w:cs="Arial"/>
          <w:b w:val="0"/>
          <w:sz w:val="24"/>
          <w:szCs w:val="24"/>
        </w:rPr>
        <w:t xml:space="preserve"> </w:t>
      </w:r>
      <w:r w:rsidRPr="009F7124">
        <w:rPr>
          <w:rFonts w:ascii="Arial" w:hAnsi="Arial" w:cs="Arial"/>
          <w:b w:val="0"/>
          <w:sz w:val="24"/>
          <w:szCs w:val="24"/>
        </w:rPr>
        <w:t>ШИШОВСКОГО СЕЛЬСКОГО ПОСЕЛЕНИЯ БОБРОВСКОГО</w:t>
      </w:r>
      <w:r w:rsidR="00E00371" w:rsidRPr="009F7124">
        <w:rPr>
          <w:rFonts w:ascii="Arial" w:hAnsi="Arial" w:cs="Arial"/>
          <w:b w:val="0"/>
          <w:sz w:val="24"/>
          <w:szCs w:val="24"/>
        </w:rPr>
        <w:t xml:space="preserve"> </w:t>
      </w:r>
      <w:r w:rsidRPr="009F7124">
        <w:rPr>
          <w:rFonts w:ascii="Arial" w:hAnsi="Arial" w:cs="Arial"/>
          <w:b w:val="0"/>
          <w:sz w:val="24"/>
          <w:szCs w:val="24"/>
        </w:rPr>
        <w:t>МУНИЦИПАЛЬНОГО</w:t>
      </w:r>
      <w:r w:rsidR="00E00371" w:rsidRPr="009F7124">
        <w:rPr>
          <w:rFonts w:ascii="Arial" w:hAnsi="Arial" w:cs="Arial"/>
          <w:b w:val="0"/>
          <w:sz w:val="24"/>
          <w:szCs w:val="24"/>
        </w:rPr>
        <w:t xml:space="preserve"> </w:t>
      </w:r>
      <w:r w:rsidRPr="009F7124">
        <w:rPr>
          <w:rFonts w:ascii="Arial" w:hAnsi="Arial" w:cs="Arial"/>
          <w:b w:val="0"/>
          <w:sz w:val="24"/>
          <w:szCs w:val="24"/>
        </w:rPr>
        <w:t>РАЙОНА</w:t>
      </w:r>
      <w:r w:rsidR="00E00371" w:rsidRPr="009F7124">
        <w:rPr>
          <w:rFonts w:ascii="Arial" w:hAnsi="Arial" w:cs="Arial"/>
          <w:b w:val="0"/>
          <w:sz w:val="24"/>
          <w:szCs w:val="24"/>
        </w:rPr>
        <w:t xml:space="preserve"> </w:t>
      </w:r>
      <w:r w:rsidRPr="009F7124">
        <w:rPr>
          <w:rFonts w:ascii="Arial" w:hAnsi="Arial" w:cs="Arial"/>
          <w:b w:val="0"/>
          <w:sz w:val="24"/>
          <w:szCs w:val="24"/>
        </w:rPr>
        <w:t>ВОРОНЕЖСКОЙ ОБЛАСТИ</w:t>
      </w:r>
    </w:p>
    <w:p w:rsidR="00CD1FC8" w:rsidRPr="009F7124" w:rsidRDefault="00CD1FC8" w:rsidP="009F712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297772" w:rsidRPr="009F7124" w:rsidRDefault="00297772" w:rsidP="009F7124">
      <w:pPr>
        <w:pStyle w:val="3"/>
        <w:ind w:firstLine="709"/>
        <w:rPr>
          <w:rFonts w:ascii="Arial" w:hAnsi="Arial" w:cs="Arial"/>
          <w:b w:val="0"/>
          <w:sz w:val="24"/>
          <w:szCs w:val="24"/>
        </w:rPr>
      </w:pPr>
      <w:r w:rsidRPr="009F7124">
        <w:rPr>
          <w:rFonts w:ascii="Arial" w:hAnsi="Arial" w:cs="Arial"/>
          <w:b w:val="0"/>
          <w:sz w:val="24"/>
          <w:szCs w:val="24"/>
        </w:rPr>
        <w:t>Р Е Ш Е Н И Е</w:t>
      </w:r>
    </w:p>
    <w:p w:rsidR="00297772" w:rsidRPr="009F7124" w:rsidRDefault="00297772" w:rsidP="009F712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297772" w:rsidRPr="009F7124" w:rsidRDefault="00CB7007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7124">
        <w:rPr>
          <w:rFonts w:ascii="Arial" w:hAnsi="Arial" w:cs="Arial"/>
          <w:sz w:val="24"/>
          <w:szCs w:val="24"/>
        </w:rPr>
        <w:t>от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</w:t>
      </w:r>
      <w:r w:rsidR="00681283" w:rsidRPr="009F7124">
        <w:rPr>
          <w:rFonts w:ascii="Arial" w:hAnsi="Arial" w:cs="Arial"/>
          <w:sz w:val="24"/>
          <w:szCs w:val="24"/>
        </w:rPr>
        <w:t>«</w:t>
      </w:r>
      <w:r w:rsidR="00431370" w:rsidRPr="009F7124">
        <w:rPr>
          <w:rFonts w:ascii="Arial" w:hAnsi="Arial" w:cs="Arial"/>
          <w:sz w:val="24"/>
          <w:szCs w:val="24"/>
        </w:rPr>
        <w:t>15</w:t>
      </w:r>
      <w:r w:rsidR="00E00371" w:rsidRPr="009F7124">
        <w:rPr>
          <w:rFonts w:ascii="Arial" w:hAnsi="Arial" w:cs="Arial"/>
          <w:sz w:val="24"/>
          <w:szCs w:val="24"/>
        </w:rPr>
        <w:t>»</w:t>
      </w:r>
      <w:r w:rsidR="00B96D2E" w:rsidRPr="009F7124">
        <w:rPr>
          <w:rFonts w:ascii="Arial" w:hAnsi="Arial" w:cs="Arial"/>
          <w:sz w:val="24"/>
          <w:szCs w:val="24"/>
        </w:rPr>
        <w:t xml:space="preserve"> </w:t>
      </w:r>
      <w:r w:rsidR="00560E5D" w:rsidRPr="009F7124">
        <w:rPr>
          <w:rFonts w:ascii="Arial" w:hAnsi="Arial" w:cs="Arial"/>
          <w:sz w:val="24"/>
          <w:szCs w:val="24"/>
        </w:rPr>
        <w:t xml:space="preserve">ноября </w:t>
      </w:r>
      <w:r w:rsidR="005C015F" w:rsidRPr="009F7124">
        <w:rPr>
          <w:rFonts w:ascii="Arial" w:hAnsi="Arial" w:cs="Arial"/>
          <w:sz w:val="24"/>
          <w:szCs w:val="24"/>
        </w:rPr>
        <w:t>20</w:t>
      </w:r>
      <w:r w:rsidR="00051C40" w:rsidRPr="009F7124">
        <w:rPr>
          <w:rFonts w:ascii="Arial" w:hAnsi="Arial" w:cs="Arial"/>
          <w:sz w:val="24"/>
          <w:szCs w:val="24"/>
        </w:rPr>
        <w:t>2</w:t>
      </w:r>
      <w:r w:rsidR="00431370" w:rsidRPr="009F7124">
        <w:rPr>
          <w:rFonts w:ascii="Arial" w:hAnsi="Arial" w:cs="Arial"/>
          <w:sz w:val="24"/>
          <w:szCs w:val="24"/>
        </w:rPr>
        <w:t>5</w:t>
      </w:r>
      <w:r w:rsidR="00560E5D" w:rsidRPr="009F7124">
        <w:rPr>
          <w:rFonts w:ascii="Arial" w:hAnsi="Arial" w:cs="Arial"/>
          <w:sz w:val="24"/>
          <w:szCs w:val="24"/>
        </w:rPr>
        <w:t xml:space="preserve"> г. </w:t>
      </w:r>
      <w:r w:rsidR="0085092E" w:rsidRPr="009F7124">
        <w:rPr>
          <w:rFonts w:ascii="Arial" w:hAnsi="Arial" w:cs="Arial"/>
          <w:sz w:val="24"/>
          <w:szCs w:val="24"/>
        </w:rPr>
        <w:t>№</w:t>
      </w:r>
      <w:r w:rsidR="00431370" w:rsidRPr="009F7124">
        <w:rPr>
          <w:rFonts w:ascii="Arial" w:hAnsi="Arial" w:cs="Arial"/>
          <w:sz w:val="24"/>
          <w:szCs w:val="24"/>
        </w:rPr>
        <w:t>1</w:t>
      </w:r>
      <w:r w:rsidR="00931447">
        <w:rPr>
          <w:rFonts w:ascii="Arial" w:hAnsi="Arial" w:cs="Arial"/>
          <w:sz w:val="24"/>
          <w:szCs w:val="24"/>
        </w:rPr>
        <w:t>6</w:t>
      </w:r>
    </w:p>
    <w:p w:rsidR="00297772" w:rsidRPr="009F7124" w:rsidRDefault="00297772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F7124">
        <w:rPr>
          <w:rFonts w:ascii="Arial" w:hAnsi="Arial" w:cs="Arial"/>
          <w:sz w:val="24"/>
          <w:szCs w:val="24"/>
        </w:rPr>
        <w:t>с.Шишовка</w:t>
      </w:r>
      <w:proofErr w:type="spellEnd"/>
    </w:p>
    <w:p w:rsidR="00E00371" w:rsidRPr="009F7124" w:rsidRDefault="00E00371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7772" w:rsidRPr="009F7124" w:rsidRDefault="00297772" w:rsidP="009F7124">
      <w:pPr>
        <w:tabs>
          <w:tab w:val="left" w:pos="5529"/>
        </w:tabs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О назначении</w:t>
      </w:r>
      <w:r w:rsidR="00E00371" w:rsidRPr="009F7124">
        <w:rPr>
          <w:rFonts w:ascii="Arial" w:hAnsi="Arial" w:cs="Arial"/>
          <w:sz w:val="24"/>
          <w:szCs w:val="24"/>
        </w:rPr>
        <w:t xml:space="preserve"> </w:t>
      </w:r>
      <w:r w:rsidRPr="009F7124">
        <w:rPr>
          <w:rFonts w:ascii="Arial" w:hAnsi="Arial" w:cs="Arial"/>
          <w:sz w:val="24"/>
          <w:szCs w:val="24"/>
        </w:rPr>
        <w:t>публичных слушаний по проекту бюджета Шишовского сельского поселения Бобровского муниципального района Воронежской области</w:t>
      </w:r>
    </w:p>
    <w:p w:rsidR="00297772" w:rsidRPr="009F7124" w:rsidRDefault="00297772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7772" w:rsidRPr="009F7124" w:rsidRDefault="00CB7007" w:rsidP="009F7124">
      <w:pPr>
        <w:pStyle w:val="4"/>
        <w:ind w:firstLine="709"/>
        <w:jc w:val="both"/>
        <w:rPr>
          <w:rFonts w:ascii="Arial" w:hAnsi="Arial" w:cs="Arial"/>
          <w:spacing w:val="70"/>
          <w:sz w:val="24"/>
          <w:szCs w:val="24"/>
        </w:rPr>
      </w:pPr>
      <w:r w:rsidRPr="009F7124">
        <w:rPr>
          <w:rFonts w:ascii="Arial" w:hAnsi="Arial" w:cs="Arial"/>
          <w:b w:val="0"/>
          <w:sz w:val="24"/>
          <w:szCs w:val="24"/>
        </w:rPr>
        <w:t>В целях приведения бюджета Шишовского сельского поселения Бобровского муниципального района Воронежской области в соответствие с действующим законодательством,</w:t>
      </w:r>
      <w:r w:rsidR="00E00371" w:rsidRPr="009F7124">
        <w:rPr>
          <w:rFonts w:ascii="Arial" w:hAnsi="Arial" w:cs="Arial"/>
          <w:b w:val="0"/>
          <w:sz w:val="24"/>
          <w:szCs w:val="24"/>
        </w:rPr>
        <w:t xml:space="preserve"> </w:t>
      </w:r>
      <w:r w:rsidR="00297772" w:rsidRPr="009F7124">
        <w:rPr>
          <w:rFonts w:ascii="Arial" w:hAnsi="Arial" w:cs="Arial"/>
          <w:b w:val="0"/>
          <w:sz w:val="24"/>
          <w:szCs w:val="24"/>
        </w:rPr>
        <w:t>Совет народных депутатов Шишовского сельского поселения Бобровского муниципального района Воронежской области</w:t>
      </w:r>
      <w:r w:rsidR="00E00371" w:rsidRPr="009F7124">
        <w:rPr>
          <w:rFonts w:ascii="Arial" w:hAnsi="Arial" w:cs="Arial"/>
          <w:b w:val="0"/>
          <w:sz w:val="24"/>
          <w:szCs w:val="24"/>
        </w:rPr>
        <w:t xml:space="preserve"> </w:t>
      </w:r>
      <w:r w:rsidR="00297772" w:rsidRPr="009F7124">
        <w:rPr>
          <w:rFonts w:ascii="Arial" w:hAnsi="Arial" w:cs="Arial"/>
          <w:spacing w:val="70"/>
          <w:sz w:val="24"/>
          <w:szCs w:val="24"/>
        </w:rPr>
        <w:t>решил:</w:t>
      </w:r>
    </w:p>
    <w:p w:rsidR="00297772" w:rsidRPr="009F7124" w:rsidRDefault="009A60A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>1.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 xml:space="preserve">Провести </w:t>
      </w:r>
      <w:r w:rsidR="00431370" w:rsidRPr="009F7124">
        <w:rPr>
          <w:rFonts w:ascii="Arial" w:hAnsi="Arial" w:cs="Arial"/>
          <w:bCs w:val="0"/>
          <w:sz w:val="24"/>
          <w:szCs w:val="24"/>
        </w:rPr>
        <w:t>19</w:t>
      </w:r>
      <w:r w:rsidR="00CB7007" w:rsidRPr="009F7124">
        <w:rPr>
          <w:rFonts w:ascii="Arial" w:hAnsi="Arial" w:cs="Arial"/>
          <w:bCs w:val="0"/>
          <w:sz w:val="24"/>
          <w:szCs w:val="24"/>
        </w:rPr>
        <w:t xml:space="preserve"> декабря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 20</w:t>
      </w:r>
      <w:r w:rsidR="00051C40" w:rsidRPr="009F7124">
        <w:rPr>
          <w:rFonts w:ascii="Arial" w:hAnsi="Arial" w:cs="Arial"/>
          <w:bCs w:val="0"/>
          <w:sz w:val="24"/>
          <w:szCs w:val="24"/>
        </w:rPr>
        <w:t>2</w:t>
      </w:r>
      <w:r w:rsidR="00681283" w:rsidRPr="009F7124">
        <w:rPr>
          <w:rFonts w:ascii="Arial" w:hAnsi="Arial" w:cs="Arial"/>
          <w:bCs w:val="0"/>
          <w:sz w:val="24"/>
          <w:szCs w:val="24"/>
        </w:rPr>
        <w:t>5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 года в 1</w:t>
      </w:r>
      <w:r w:rsidR="00CB7007" w:rsidRPr="009F7124">
        <w:rPr>
          <w:rFonts w:ascii="Arial" w:hAnsi="Arial" w:cs="Arial"/>
          <w:bCs w:val="0"/>
          <w:sz w:val="24"/>
          <w:szCs w:val="24"/>
        </w:rPr>
        <w:t>0-00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 часов публичные слушания по проекту бюджета Шишовского сельского поселения Бобровского муниципального района Воронежской области, </w:t>
      </w:r>
      <w:r w:rsidR="00CB7007" w:rsidRPr="009F7124">
        <w:rPr>
          <w:rFonts w:ascii="Arial" w:hAnsi="Arial" w:cs="Arial"/>
          <w:bCs w:val="0"/>
          <w:sz w:val="24"/>
          <w:szCs w:val="24"/>
        </w:rPr>
        <w:t xml:space="preserve">в актовом 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зале администрации </w:t>
      </w:r>
      <w:proofErr w:type="spellStart"/>
      <w:r w:rsidR="00297772"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="00297772"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 Бобровского муниципального района Воронежской области по адресу: </w:t>
      </w:r>
      <w:proofErr w:type="spellStart"/>
      <w:r w:rsidR="00297772" w:rsidRPr="009F7124">
        <w:rPr>
          <w:rFonts w:ascii="Arial" w:hAnsi="Arial" w:cs="Arial"/>
          <w:bCs w:val="0"/>
          <w:sz w:val="24"/>
          <w:szCs w:val="24"/>
        </w:rPr>
        <w:t>с.Шишовка</w:t>
      </w:r>
      <w:proofErr w:type="spellEnd"/>
      <w:r w:rsidR="00297772" w:rsidRPr="009F7124">
        <w:rPr>
          <w:rFonts w:ascii="Arial" w:hAnsi="Arial" w:cs="Arial"/>
          <w:bCs w:val="0"/>
          <w:sz w:val="24"/>
          <w:szCs w:val="24"/>
        </w:rPr>
        <w:t xml:space="preserve"> ул. Большая Советская, 163.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>2. Утвердить комиссию по подготовке и проведению публичных слушаний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(далее по тексту комиссия)</w:t>
      </w:r>
      <w:r w:rsidR="00CB7007" w:rsidRPr="009F7124">
        <w:rPr>
          <w:rFonts w:ascii="Arial" w:hAnsi="Arial" w:cs="Arial"/>
          <w:bCs w:val="0"/>
          <w:sz w:val="24"/>
          <w:szCs w:val="24"/>
        </w:rPr>
        <w:t>, организации приема и рассмотрению предложений и замечаний по проекту</w:t>
      </w:r>
      <w:r w:rsidR="00CB7007" w:rsidRPr="009F7124">
        <w:rPr>
          <w:rFonts w:ascii="Arial" w:hAnsi="Arial" w:cs="Arial"/>
          <w:sz w:val="24"/>
          <w:szCs w:val="24"/>
        </w:rPr>
        <w:t xml:space="preserve"> бюджета Шишовского сельского поселения Бобровского муниципального района Воронежской области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 xml:space="preserve">в составе: 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>1) Ильин Сергей Владимирович – глава Шишовского сельского поселения Бобровского муниципального района Воронежской области;</w:t>
      </w:r>
    </w:p>
    <w:p w:rsidR="00297772" w:rsidRPr="009F7124" w:rsidRDefault="00051C40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>2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) </w:t>
      </w:r>
      <w:proofErr w:type="spellStart"/>
      <w:r w:rsidR="00297772" w:rsidRPr="009F7124">
        <w:rPr>
          <w:rFonts w:ascii="Arial" w:hAnsi="Arial" w:cs="Arial"/>
          <w:bCs w:val="0"/>
          <w:sz w:val="24"/>
          <w:szCs w:val="24"/>
        </w:rPr>
        <w:t>Врачева</w:t>
      </w:r>
      <w:proofErr w:type="spellEnd"/>
      <w:r w:rsidR="00297772" w:rsidRPr="009F7124">
        <w:rPr>
          <w:rFonts w:ascii="Arial" w:hAnsi="Arial" w:cs="Arial"/>
          <w:bCs w:val="0"/>
          <w:sz w:val="24"/>
          <w:szCs w:val="24"/>
        </w:rPr>
        <w:t xml:space="preserve"> Ольга Николаевна -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="000F5AAF" w:rsidRPr="009F7124">
        <w:rPr>
          <w:rFonts w:ascii="Arial" w:hAnsi="Arial" w:cs="Arial"/>
          <w:bCs w:val="0"/>
          <w:sz w:val="24"/>
          <w:szCs w:val="24"/>
        </w:rPr>
        <w:t xml:space="preserve">главный 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специалист администрации </w:t>
      </w:r>
      <w:proofErr w:type="spellStart"/>
      <w:r w:rsidR="00297772"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="00297772"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 Бобровского муниципального района Воронежской области;</w:t>
      </w:r>
    </w:p>
    <w:p w:rsidR="00297772" w:rsidRPr="009F7124" w:rsidRDefault="00051C40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>3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) </w:t>
      </w:r>
      <w:r w:rsidR="00681283" w:rsidRPr="009F7124">
        <w:rPr>
          <w:rFonts w:ascii="Arial" w:hAnsi="Arial" w:cs="Arial"/>
          <w:bCs w:val="0"/>
          <w:sz w:val="24"/>
          <w:szCs w:val="24"/>
        </w:rPr>
        <w:t>Филимонова Оксана Александровна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 - </w:t>
      </w:r>
      <w:r w:rsidR="00681283" w:rsidRPr="009F7124">
        <w:rPr>
          <w:rFonts w:ascii="Arial" w:hAnsi="Arial" w:cs="Arial"/>
          <w:bCs w:val="0"/>
          <w:sz w:val="24"/>
          <w:szCs w:val="24"/>
        </w:rPr>
        <w:t>заведующая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A21931" w:rsidRPr="009F7124">
        <w:rPr>
          <w:rFonts w:ascii="Arial" w:hAnsi="Arial" w:cs="Arial"/>
          <w:bCs w:val="0"/>
          <w:sz w:val="24"/>
          <w:szCs w:val="24"/>
        </w:rPr>
        <w:t>Шишовск</w:t>
      </w:r>
      <w:r w:rsidR="00681283" w:rsidRPr="009F7124">
        <w:rPr>
          <w:rFonts w:ascii="Arial" w:hAnsi="Arial" w:cs="Arial"/>
          <w:bCs w:val="0"/>
          <w:sz w:val="24"/>
          <w:szCs w:val="24"/>
        </w:rPr>
        <w:t>им</w:t>
      </w:r>
      <w:proofErr w:type="spellEnd"/>
      <w:r w:rsidR="00A21931" w:rsidRPr="009F7124">
        <w:rPr>
          <w:rFonts w:ascii="Arial" w:hAnsi="Arial" w:cs="Arial"/>
          <w:bCs w:val="0"/>
          <w:sz w:val="24"/>
          <w:szCs w:val="24"/>
        </w:rPr>
        <w:t xml:space="preserve"> дом</w:t>
      </w:r>
      <w:r w:rsidR="00681283" w:rsidRPr="009F7124">
        <w:rPr>
          <w:rFonts w:ascii="Arial" w:hAnsi="Arial" w:cs="Arial"/>
          <w:bCs w:val="0"/>
          <w:sz w:val="24"/>
          <w:szCs w:val="24"/>
        </w:rPr>
        <w:t>ом</w:t>
      </w:r>
      <w:r w:rsidR="00A21931" w:rsidRPr="009F7124">
        <w:rPr>
          <w:rFonts w:ascii="Arial" w:hAnsi="Arial" w:cs="Arial"/>
          <w:bCs w:val="0"/>
          <w:sz w:val="24"/>
          <w:szCs w:val="24"/>
        </w:rPr>
        <w:t xml:space="preserve"> культуры</w:t>
      </w:r>
      <w:r w:rsidR="00297772" w:rsidRPr="009F7124">
        <w:rPr>
          <w:rFonts w:ascii="Arial" w:hAnsi="Arial" w:cs="Arial"/>
          <w:bCs w:val="0"/>
          <w:sz w:val="24"/>
          <w:szCs w:val="24"/>
        </w:rPr>
        <w:t>;</w:t>
      </w:r>
    </w:p>
    <w:p w:rsidR="00EE58C8" w:rsidRPr="009F7124" w:rsidRDefault="00051C40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>4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) </w:t>
      </w:r>
      <w:r w:rsidRPr="009F7124">
        <w:rPr>
          <w:rFonts w:ascii="Arial" w:hAnsi="Arial" w:cs="Arial"/>
          <w:bCs w:val="0"/>
          <w:sz w:val="24"/>
          <w:szCs w:val="24"/>
        </w:rPr>
        <w:t>Орлова Надежда Ивановна</w:t>
      </w:r>
      <w:r w:rsidR="00297772" w:rsidRPr="009F7124">
        <w:rPr>
          <w:rFonts w:ascii="Arial" w:hAnsi="Arial" w:cs="Arial"/>
          <w:bCs w:val="0"/>
          <w:sz w:val="24"/>
          <w:szCs w:val="24"/>
        </w:rPr>
        <w:t xml:space="preserve"> - депутат Совета народных депутатов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297772"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="00297772"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  <w:r w:rsidRPr="009F7124">
        <w:rPr>
          <w:rFonts w:ascii="Arial" w:hAnsi="Arial" w:cs="Arial"/>
          <w:bCs w:val="0"/>
          <w:sz w:val="24"/>
          <w:szCs w:val="24"/>
        </w:rPr>
        <w:t>;</w:t>
      </w:r>
    </w:p>
    <w:p w:rsidR="00297772" w:rsidRPr="009F7124" w:rsidRDefault="00051C40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 xml:space="preserve">5) </w:t>
      </w:r>
      <w:r w:rsidR="00681283" w:rsidRPr="009F7124">
        <w:rPr>
          <w:rFonts w:ascii="Arial" w:hAnsi="Arial" w:cs="Arial"/>
          <w:bCs w:val="0"/>
          <w:sz w:val="24"/>
          <w:szCs w:val="24"/>
        </w:rPr>
        <w:t>Швачко Александр Иванович</w:t>
      </w:r>
      <w:r w:rsidRPr="009F7124">
        <w:rPr>
          <w:rFonts w:ascii="Arial" w:hAnsi="Arial" w:cs="Arial"/>
          <w:bCs w:val="0"/>
          <w:sz w:val="24"/>
          <w:szCs w:val="24"/>
        </w:rPr>
        <w:t xml:space="preserve"> - депутат Совета народных депутатов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  <w:r w:rsidR="00297772" w:rsidRPr="009F7124">
        <w:rPr>
          <w:rFonts w:ascii="Arial" w:hAnsi="Arial" w:cs="Arial"/>
          <w:bCs w:val="0"/>
          <w:sz w:val="24"/>
          <w:szCs w:val="24"/>
        </w:rPr>
        <w:t>.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 xml:space="preserve">3. Определить следующий порядок участия в обсуждении </w:t>
      </w:r>
      <w:r w:rsidR="00CB7007" w:rsidRPr="009F7124">
        <w:rPr>
          <w:rFonts w:ascii="Arial" w:hAnsi="Arial" w:cs="Arial"/>
          <w:bCs w:val="0"/>
          <w:sz w:val="24"/>
          <w:szCs w:val="24"/>
        </w:rPr>
        <w:t>проекта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 xml:space="preserve">бюджета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Бобровского муниципального района Воронежской области: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>3.1. Граждане, зарегистрированные в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Шишовском</w:t>
      </w:r>
      <w:proofErr w:type="spellEnd"/>
      <w:r w:rsidRPr="009F7124">
        <w:rPr>
          <w:rFonts w:ascii="Arial" w:hAnsi="Arial" w:cs="Arial"/>
          <w:bCs w:val="0"/>
          <w:sz w:val="24"/>
          <w:szCs w:val="24"/>
        </w:rPr>
        <w:t xml:space="preserve"> сельском поселении Бобровского муниципального района Воронежской области, обладающие активным избирательным правом, представители политических партий, общественных объединений и некоммерческих организаций, предприятий и учреждений всех форм собственности, расположенных на территории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сельского поселения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Бобровского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муниципального района Воронежской области имеют право ознакомиться с проектом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 xml:space="preserve">бюджета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Бобровского муниципального района Воронежской области, направить (представить) замечания и предложения, принять участие в публичных слушаниях.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lastRenderedPageBreak/>
        <w:t>3.2. Замечания и предложения принимаются к рассмотрению представленные нарочно или н</w:t>
      </w:r>
      <w:r w:rsidR="00CB7007" w:rsidRPr="009F7124">
        <w:rPr>
          <w:rFonts w:ascii="Arial" w:hAnsi="Arial" w:cs="Arial"/>
          <w:bCs w:val="0"/>
          <w:sz w:val="24"/>
          <w:szCs w:val="24"/>
        </w:rPr>
        <w:t>аправленные по почте в течение 3</w:t>
      </w:r>
      <w:r w:rsidRPr="009F7124">
        <w:rPr>
          <w:rFonts w:ascii="Arial" w:hAnsi="Arial" w:cs="Arial"/>
          <w:bCs w:val="0"/>
          <w:sz w:val="24"/>
          <w:szCs w:val="24"/>
        </w:rPr>
        <w:t xml:space="preserve">0 дней со дня </w:t>
      </w:r>
      <w:r w:rsidR="002635B6" w:rsidRPr="009F7124">
        <w:rPr>
          <w:rFonts w:ascii="Arial" w:hAnsi="Arial" w:cs="Arial"/>
          <w:bCs w:val="0"/>
          <w:sz w:val="24"/>
          <w:szCs w:val="24"/>
        </w:rPr>
        <w:t>официального опубликования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настоящего решения по адресу:</w:t>
      </w:r>
      <w:r w:rsidRPr="009F7124">
        <w:rPr>
          <w:rFonts w:ascii="Arial" w:hAnsi="Arial" w:cs="Arial"/>
          <w:bCs w:val="0"/>
          <w:color w:val="FF000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 xml:space="preserve">село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Шишовка</w:t>
      </w:r>
      <w:proofErr w:type="spellEnd"/>
      <w:r w:rsidRPr="009F7124">
        <w:rPr>
          <w:rFonts w:ascii="Arial" w:hAnsi="Arial" w:cs="Arial"/>
          <w:bCs w:val="0"/>
          <w:sz w:val="24"/>
          <w:szCs w:val="24"/>
        </w:rPr>
        <w:t>, улица Большая Советская, дом 163, администрация Шишовского сельского поселения Бобровского муниципального района Воронежской области, контактные телефоны: 57-2-18, 57-2-49.</w:t>
      </w:r>
      <w:r w:rsidRPr="009F7124">
        <w:rPr>
          <w:rFonts w:ascii="Arial" w:hAnsi="Arial" w:cs="Arial"/>
          <w:bCs w:val="0"/>
          <w:color w:val="FF000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По данному адресу в рабочее время желающие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могут ознакомиться с проектом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 xml:space="preserve">бюджета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</w:t>
      </w:r>
      <w:r w:rsidR="00E00371" w:rsidRPr="009F7124">
        <w:rPr>
          <w:rFonts w:ascii="Arial" w:hAnsi="Arial" w:cs="Arial"/>
          <w:bCs w:val="0"/>
          <w:sz w:val="24"/>
          <w:szCs w:val="24"/>
        </w:rPr>
        <w:t xml:space="preserve"> </w:t>
      </w:r>
      <w:r w:rsidRPr="009F7124">
        <w:rPr>
          <w:rFonts w:ascii="Arial" w:hAnsi="Arial" w:cs="Arial"/>
          <w:bCs w:val="0"/>
          <w:sz w:val="24"/>
          <w:szCs w:val="24"/>
        </w:rPr>
        <w:t>Бобровского муниципаль</w:t>
      </w:r>
      <w:r w:rsidR="00CB7007" w:rsidRPr="009F7124">
        <w:rPr>
          <w:rFonts w:ascii="Arial" w:hAnsi="Arial" w:cs="Arial"/>
          <w:bCs w:val="0"/>
          <w:sz w:val="24"/>
          <w:szCs w:val="24"/>
        </w:rPr>
        <w:t>ного района Воронежской области</w:t>
      </w:r>
      <w:r w:rsidRPr="009F7124">
        <w:rPr>
          <w:rFonts w:ascii="Arial" w:hAnsi="Arial" w:cs="Arial"/>
          <w:bCs w:val="0"/>
          <w:sz w:val="24"/>
          <w:szCs w:val="24"/>
        </w:rPr>
        <w:t>.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 xml:space="preserve">3.3. Поступившие замечания и предложения рассматриваются комиссией открыто и гласно с приглашением для участия в рассмотрение лиц, направивших замечания и предложения. 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 xml:space="preserve">4. Комиссии подготовить и провести публичные слушания, рассмотреть и систематизировать все замечания и предложения по </w:t>
      </w:r>
      <w:r w:rsidR="00CB7007" w:rsidRPr="009F7124">
        <w:rPr>
          <w:rFonts w:ascii="Arial" w:hAnsi="Arial" w:cs="Arial"/>
          <w:bCs w:val="0"/>
          <w:sz w:val="24"/>
          <w:szCs w:val="24"/>
        </w:rPr>
        <w:t>проекту</w:t>
      </w:r>
      <w:r w:rsidRPr="009F7124">
        <w:rPr>
          <w:rFonts w:ascii="Arial" w:hAnsi="Arial" w:cs="Arial"/>
          <w:bCs w:val="0"/>
          <w:sz w:val="24"/>
          <w:szCs w:val="24"/>
        </w:rPr>
        <w:t xml:space="preserve"> бюджета </w:t>
      </w:r>
      <w:proofErr w:type="spellStart"/>
      <w:r w:rsidR="004219F0"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="004219F0"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 </w:t>
      </w:r>
      <w:r w:rsidRPr="009F7124">
        <w:rPr>
          <w:rFonts w:ascii="Arial" w:hAnsi="Arial" w:cs="Arial"/>
          <w:bCs w:val="0"/>
          <w:sz w:val="24"/>
          <w:szCs w:val="24"/>
        </w:rPr>
        <w:t>Бобровского муниципального района Воронежской области</w:t>
      </w:r>
      <w:r w:rsidR="004219F0" w:rsidRPr="009F7124">
        <w:rPr>
          <w:rFonts w:ascii="Arial" w:hAnsi="Arial" w:cs="Arial"/>
          <w:bCs w:val="0"/>
          <w:sz w:val="24"/>
          <w:szCs w:val="24"/>
        </w:rPr>
        <w:t>,</w:t>
      </w:r>
      <w:r w:rsidRPr="009F7124">
        <w:rPr>
          <w:rFonts w:ascii="Arial" w:hAnsi="Arial" w:cs="Arial"/>
          <w:bCs w:val="0"/>
          <w:sz w:val="24"/>
          <w:szCs w:val="24"/>
        </w:rPr>
        <w:t xml:space="preserve"> сделать по ним заключение и представить на рассмотрение Совета народных депутатов </w:t>
      </w:r>
      <w:proofErr w:type="spellStart"/>
      <w:r w:rsidRPr="009F7124">
        <w:rPr>
          <w:rFonts w:ascii="Arial" w:hAnsi="Arial" w:cs="Arial"/>
          <w:bCs w:val="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Cs w:val="0"/>
          <w:sz w:val="24"/>
          <w:szCs w:val="24"/>
        </w:rPr>
        <w:t xml:space="preserve"> сельского поселения Бобровского муниципального района Воронежской облас</w:t>
      </w:r>
      <w:bookmarkStart w:id="0" w:name="_GoBack"/>
      <w:bookmarkEnd w:id="0"/>
      <w:r w:rsidRPr="009F7124">
        <w:rPr>
          <w:rFonts w:ascii="Arial" w:hAnsi="Arial" w:cs="Arial"/>
          <w:bCs w:val="0"/>
          <w:sz w:val="24"/>
          <w:szCs w:val="24"/>
        </w:rPr>
        <w:t>ти.</w:t>
      </w:r>
    </w:p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9F7124">
        <w:rPr>
          <w:rFonts w:ascii="Arial" w:hAnsi="Arial" w:cs="Arial"/>
          <w:bCs w:val="0"/>
          <w:sz w:val="24"/>
          <w:szCs w:val="24"/>
        </w:rPr>
        <w:t xml:space="preserve">5. Настоящее решение подлежит </w:t>
      </w:r>
      <w:r w:rsidR="00C05FE5" w:rsidRPr="009F7124">
        <w:rPr>
          <w:rFonts w:ascii="Arial" w:hAnsi="Arial" w:cs="Arial"/>
          <w:bCs w:val="0"/>
          <w:sz w:val="24"/>
          <w:szCs w:val="24"/>
        </w:rPr>
        <w:t xml:space="preserve">официальному </w:t>
      </w:r>
      <w:r w:rsidR="00B96DC0" w:rsidRPr="009F7124">
        <w:rPr>
          <w:rFonts w:ascii="Arial" w:hAnsi="Arial" w:cs="Arial"/>
          <w:bCs w:val="0"/>
          <w:sz w:val="24"/>
          <w:szCs w:val="24"/>
        </w:rPr>
        <w:t>обнародовани</w:t>
      </w:r>
      <w:r w:rsidR="00B96D2E" w:rsidRPr="009F7124">
        <w:rPr>
          <w:rFonts w:ascii="Arial" w:hAnsi="Arial" w:cs="Arial"/>
          <w:bCs w:val="0"/>
          <w:sz w:val="24"/>
          <w:szCs w:val="24"/>
        </w:rPr>
        <w:t>ю</w:t>
      </w:r>
      <w:r w:rsidRPr="009F7124">
        <w:rPr>
          <w:rFonts w:ascii="Arial" w:hAnsi="Arial" w:cs="Arial"/>
          <w:bCs w:val="0"/>
          <w:sz w:val="24"/>
          <w:szCs w:val="24"/>
        </w:rPr>
        <w:t>.</w:t>
      </w:r>
    </w:p>
    <w:p w:rsidR="00E00371" w:rsidRPr="009F7124" w:rsidRDefault="00E00371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FE181D" w:rsidTr="00E16FEB">
        <w:tc>
          <w:tcPr>
            <w:tcW w:w="3209" w:type="dxa"/>
          </w:tcPr>
          <w:p w:rsidR="00FE181D" w:rsidRDefault="00FE181D" w:rsidP="00E16F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Совета народных депутатов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Бобровского муниципального района Воронежской области</w:t>
            </w:r>
          </w:p>
        </w:tc>
        <w:tc>
          <w:tcPr>
            <w:tcW w:w="3210" w:type="dxa"/>
          </w:tcPr>
          <w:p w:rsidR="00FE181D" w:rsidRDefault="00FE181D" w:rsidP="00E16F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181D" w:rsidRDefault="00FE181D" w:rsidP="00E16F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О.А.Филимонова</w:t>
            </w:r>
            <w:proofErr w:type="spellEnd"/>
          </w:p>
        </w:tc>
      </w:tr>
      <w:tr w:rsidR="00FE181D" w:rsidTr="00E16FEB">
        <w:tc>
          <w:tcPr>
            <w:tcW w:w="3209" w:type="dxa"/>
          </w:tcPr>
          <w:p w:rsidR="00FE181D" w:rsidRDefault="00FE181D" w:rsidP="00E16F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E181D" w:rsidRDefault="00FE181D" w:rsidP="00E16F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4EB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0F74EB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0F74EB">
              <w:rPr>
                <w:rFonts w:ascii="Arial" w:hAnsi="Arial" w:cs="Arial"/>
                <w:sz w:val="24"/>
                <w:szCs w:val="24"/>
              </w:rPr>
              <w:t xml:space="preserve"> сельского поселения Бобровского муниципального района Воронежской области</w:t>
            </w:r>
          </w:p>
        </w:tc>
        <w:tc>
          <w:tcPr>
            <w:tcW w:w="3210" w:type="dxa"/>
          </w:tcPr>
          <w:p w:rsidR="00FE181D" w:rsidRDefault="00FE181D" w:rsidP="00E16F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181D" w:rsidRDefault="00FE181D" w:rsidP="00E16F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</w:tc>
      </w:tr>
    </w:tbl>
    <w:p w:rsidR="00297772" w:rsidRPr="009F7124" w:rsidRDefault="00297772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681283" w:rsidRPr="009F7124" w:rsidRDefault="00681283" w:rsidP="009D6E5A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ПРОЕКТ</w:t>
      </w:r>
    </w:p>
    <w:p w:rsidR="00681283" w:rsidRPr="009F7124" w:rsidRDefault="00681283" w:rsidP="009D6E5A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СОВЕТ НАРОДНЫХ ДЕПУТАТОВ ШИШОВСКОГО СЕЛЬСКОГО ПОСЕЛЕНИЯ БОБРОВСКОГО МУНИЦИПАЛЬНОГО РАЙОНА ВОРОНЕЖСКОЙ ОБЛАСТИ</w:t>
      </w:r>
    </w:p>
    <w:p w:rsidR="00681283" w:rsidRPr="009F7124" w:rsidRDefault="00681283" w:rsidP="009D6E5A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681283" w:rsidRPr="009F7124" w:rsidRDefault="00681283" w:rsidP="009D6E5A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РЕШЕНИЕ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  <w:u w:val="single"/>
        </w:rPr>
        <w:t xml:space="preserve">От </w:t>
      </w:r>
      <w:proofErr w:type="gramStart"/>
      <w:r w:rsidRPr="009F7124">
        <w:rPr>
          <w:rFonts w:ascii="Arial" w:hAnsi="Arial" w:cs="Arial"/>
          <w:sz w:val="24"/>
          <w:szCs w:val="24"/>
          <w:u w:val="single"/>
        </w:rPr>
        <w:t>«  »</w:t>
      </w:r>
      <w:proofErr w:type="gramEnd"/>
      <w:r w:rsidRPr="009F7124">
        <w:rPr>
          <w:rFonts w:ascii="Arial" w:hAnsi="Arial" w:cs="Arial"/>
          <w:sz w:val="24"/>
          <w:szCs w:val="24"/>
          <w:u w:val="single"/>
        </w:rPr>
        <w:t xml:space="preserve"> декабря 2025 г.  №</w:t>
      </w:r>
      <w:r w:rsidRPr="009F7124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                     с. </w:t>
      </w:r>
      <w:proofErr w:type="spellStart"/>
      <w:r w:rsidRPr="009F7124">
        <w:rPr>
          <w:rFonts w:ascii="Arial" w:hAnsi="Arial" w:cs="Arial"/>
          <w:sz w:val="24"/>
          <w:szCs w:val="24"/>
        </w:rPr>
        <w:t>Шишовка</w:t>
      </w:r>
      <w:proofErr w:type="spellEnd"/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О бюджете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7124">
        <w:rPr>
          <w:rFonts w:ascii="Arial" w:hAnsi="Arial" w:cs="Arial"/>
          <w:sz w:val="24"/>
          <w:szCs w:val="24"/>
        </w:rPr>
        <w:t>сельского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поселения Бобровского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7124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района Воронежской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7124">
        <w:rPr>
          <w:rFonts w:ascii="Arial" w:hAnsi="Arial" w:cs="Arial"/>
          <w:sz w:val="24"/>
          <w:szCs w:val="24"/>
        </w:rPr>
        <w:t>области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на 2026 год и на плановый 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7124">
        <w:rPr>
          <w:rFonts w:ascii="Arial" w:hAnsi="Arial" w:cs="Arial"/>
          <w:sz w:val="24"/>
          <w:szCs w:val="24"/>
        </w:rPr>
        <w:t>период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2027 и 2028 годов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Статья 1. Основные характеристики бюджет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на 2026 год и на плановый период 2027 и 2028 годов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1.</w:t>
      </w:r>
      <w:r w:rsidRPr="009F7124">
        <w:rPr>
          <w:rFonts w:ascii="Arial" w:hAnsi="Arial" w:cs="Arial"/>
          <w:sz w:val="24"/>
          <w:szCs w:val="24"/>
        </w:rPr>
        <w:t xml:space="preserve">Утвердить основные характеристики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2026 год: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1.1</w:t>
      </w:r>
      <w:proofErr w:type="gramStart"/>
      <w:r w:rsidRPr="009F7124">
        <w:rPr>
          <w:rFonts w:ascii="Arial" w:hAnsi="Arial" w:cs="Arial"/>
          <w:sz w:val="24"/>
          <w:szCs w:val="24"/>
        </w:rPr>
        <w:t>. прогнозируемый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общий объем доходов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в сумме</w:t>
      </w:r>
      <w:r w:rsidRPr="009F71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9F7124">
        <w:rPr>
          <w:rFonts w:ascii="Arial" w:hAnsi="Arial" w:cs="Arial"/>
          <w:color w:val="000000"/>
          <w:sz w:val="24"/>
          <w:szCs w:val="24"/>
        </w:rPr>
        <w:t>8 428,1</w:t>
      </w:r>
      <w:r w:rsidRPr="009F71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9F7124">
        <w:rPr>
          <w:rFonts w:ascii="Arial" w:hAnsi="Arial" w:cs="Arial"/>
          <w:sz w:val="24"/>
          <w:szCs w:val="24"/>
        </w:rPr>
        <w:t>тыс. рублей, в том числе безвозмездные поступления в сумме 6 132,1 тыс. рублей, из них: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-дотации 1 273,0 тыс. рублей, субсидии 109,0 тыс. рублей, субвенции 224,0 тыс. рублей, межбюджетные трансферты 4 526,1 тыс. рублей.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1.2</w:t>
      </w:r>
      <w:proofErr w:type="gramStart"/>
      <w:r w:rsidRPr="009F7124">
        <w:rPr>
          <w:rFonts w:ascii="Arial" w:hAnsi="Arial" w:cs="Arial"/>
          <w:sz w:val="24"/>
          <w:szCs w:val="24"/>
        </w:rPr>
        <w:t>. общий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объем расходов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в сумме 8 428,1 тыс. рублей;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1.3</w:t>
      </w:r>
      <w:proofErr w:type="gramStart"/>
      <w:r w:rsidRPr="009F7124">
        <w:rPr>
          <w:rFonts w:ascii="Arial" w:hAnsi="Arial" w:cs="Arial"/>
          <w:sz w:val="24"/>
          <w:szCs w:val="24"/>
        </w:rPr>
        <w:t>. источники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внутреннего финансирования дефицита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на 2026 год и на плановый период 2027 и 2028 годов согласно приложению №1 к настоящему решению.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2.</w:t>
      </w:r>
      <w:r w:rsidRPr="009F7124">
        <w:rPr>
          <w:rFonts w:ascii="Arial" w:hAnsi="Arial" w:cs="Arial"/>
          <w:sz w:val="24"/>
          <w:szCs w:val="24"/>
        </w:rPr>
        <w:t xml:space="preserve"> Утвердить основные характеристики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2027 год и на 2028 год: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2.1</w:t>
      </w:r>
      <w:proofErr w:type="gramStart"/>
      <w:r w:rsidRPr="009F7124">
        <w:rPr>
          <w:rFonts w:ascii="Arial" w:hAnsi="Arial" w:cs="Arial"/>
          <w:sz w:val="24"/>
          <w:szCs w:val="24"/>
        </w:rPr>
        <w:t>. прогнозируемый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общий объем доходов бюджета сельского поселения на 2027 год в сумме 4 807,8 </w:t>
      </w:r>
      <w:r w:rsidRPr="009F7124">
        <w:rPr>
          <w:rFonts w:ascii="Arial" w:hAnsi="Arial" w:cs="Arial"/>
          <w:color w:val="000000"/>
          <w:sz w:val="24"/>
          <w:szCs w:val="24"/>
        </w:rPr>
        <w:t>тыс. рублей, в том числе безвозмездные поступления в сумме 2 503,8 тыс. рублей, из них: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-дотации 1 384,0 тыс. рублей, субсидии 109,0 тыс. рублей, субвенции 249,8 тыс. рублей, межбюджетные трансферты 761,0 тыс. рублей.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F7124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Pr="009F7124">
        <w:rPr>
          <w:rFonts w:ascii="Arial" w:hAnsi="Arial" w:cs="Arial"/>
          <w:color w:val="000000"/>
          <w:sz w:val="24"/>
          <w:szCs w:val="24"/>
        </w:rPr>
        <w:t xml:space="preserve"> на 2028 год в сумме 5 823,8 тыс. рублей, в том числе безвозмездные поступления в сумме 3 511,8</w:t>
      </w:r>
      <w:r w:rsidRPr="009F71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9F7124">
        <w:rPr>
          <w:rFonts w:ascii="Arial" w:hAnsi="Arial" w:cs="Arial"/>
          <w:color w:val="000000"/>
          <w:sz w:val="24"/>
          <w:szCs w:val="24"/>
        </w:rPr>
        <w:t>тыс. рублей, из них: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-дотации 1 500,0 тыс. руб., субсидии 932,9 тыс. рублей, субвенции 317,8 тыс. рублей, межбюджетные трансферты 761,0 тыс. рублей.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lastRenderedPageBreak/>
        <w:t>2.2</w:t>
      </w:r>
      <w:proofErr w:type="gramStart"/>
      <w:r w:rsidRPr="009F7124">
        <w:rPr>
          <w:rFonts w:ascii="Arial" w:hAnsi="Arial" w:cs="Arial"/>
          <w:sz w:val="24"/>
          <w:szCs w:val="24"/>
        </w:rPr>
        <w:t>. общий</w:t>
      </w:r>
      <w:proofErr w:type="gramEnd"/>
      <w:r w:rsidRPr="009F7124">
        <w:rPr>
          <w:rFonts w:ascii="Arial" w:hAnsi="Arial" w:cs="Arial"/>
          <w:sz w:val="24"/>
          <w:szCs w:val="24"/>
        </w:rPr>
        <w:t xml:space="preserve"> объем расходов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2027 год в сумме 4 807,8 тыс. рублей, в том числе условно утвержденные расходы – 111,2 тыс. рублей, и на 2028 год в сумме 5 823,8 тыс. рублей, в том числе условно утвержденные расходы – 228,6 тыс. рублей.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Статья 2 Поступление доходов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по кодам видов доходов, подвидов доходов на 2026 год и на плановый период 2027 и 2028 годов.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Утвердить поступление доходов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по кодам видов доходов, подвидов доходов на 2026 год и на плановый период 2027 и 2028 годов согласно приложению № 2 к настоящему решению.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 Статья 3. Бюджетные ассигнования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на 2026 год и на плановый период 2027 и 2028 годов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3.1. Утвердить ведомственную структуру расходов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на 2026 год и на плановый период 2027 и 2028 годов согласно приложению № 3 к настоящему решению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3.2. Утвердить 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на 2026 год и на плановым период 2027 и 2028 годов согласно приложению № 4 к настоящему решению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3.3. Утвердить распределение бюджетных ассигнований по  целевым статьям (муниципальным программам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области), группам видов расходов, разделам, подразделам классификации расходов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на 2026 год и на плановый период 2027 и 2028 годов согласно приложению № 5 к настоящему решению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области. 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3.4. Утвердить распределение межбюджетных трансфертов бюджету Бобровского муниципального района Воронежской области на 2026 год в сумме 2 288,4 тыс. рублей, на 2027 год в сумме 2 254,2 тыс. рублей, на 2028 год в сумме 2 378,5 тыс. рублей согласно приложению № 6 к настоящему решению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3.5. Утвердить общий объем зарезервированных средств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на 2026 год в сумме 0,0 тыс. рублей, на 2027 год в сумме 0,0 тыс. рублей и на 2028 год в сумме 0,0 тыс. рублей. Использование зарезервированных средств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осуществляется в Порядке, установленном администрацией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lastRenderedPageBreak/>
        <w:t xml:space="preserve">3.6. Утвердить общий объем средств резервного фонда администрации </w:t>
      </w:r>
      <w:proofErr w:type="spellStart"/>
      <w:r w:rsidRPr="009F7124">
        <w:rPr>
          <w:rFonts w:ascii="Arial" w:hAnsi="Arial" w:cs="Arial"/>
          <w:color w:val="00000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на 2026 год в сумме 40,0 тыс. рублей, на 2027 год в сумме 0,0 тыс. рублей и на 2028</w:t>
      </w:r>
      <w:r w:rsidRPr="009F7124">
        <w:rPr>
          <w:rFonts w:ascii="Arial" w:hAnsi="Arial" w:cs="Arial"/>
          <w:color w:val="000000"/>
          <w:sz w:val="24"/>
          <w:szCs w:val="24"/>
        </w:rPr>
        <w:t xml:space="preserve"> год в сумме 0,0 тыс. рублей. Использование средств резервного фонда администрации </w:t>
      </w:r>
      <w:proofErr w:type="spellStart"/>
      <w:r w:rsidRPr="009F7124">
        <w:rPr>
          <w:rFonts w:ascii="Arial" w:hAnsi="Arial" w:cs="Arial"/>
          <w:color w:val="00000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color w:val="000000"/>
          <w:sz w:val="24"/>
          <w:szCs w:val="24"/>
        </w:rPr>
        <w:t xml:space="preserve"> сельского поселения Бобровского муниципального района Воронежской области осуществляется в Порядке, установленном администрацией </w:t>
      </w:r>
      <w:proofErr w:type="spellStart"/>
      <w:r w:rsidRPr="009F7124">
        <w:rPr>
          <w:rFonts w:ascii="Arial" w:hAnsi="Arial" w:cs="Arial"/>
          <w:color w:val="000000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color w:val="000000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681283" w:rsidRPr="009F7124" w:rsidRDefault="00681283" w:rsidP="009F7124">
      <w:pPr>
        <w:shd w:val="clear" w:color="auto" w:fill="FFFFFF"/>
        <w:autoSpaceDE w:val="0"/>
        <w:autoSpaceDN w:val="0"/>
        <w:adjustRightInd w:val="0"/>
        <w:ind w:right="-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Статья 4. Особенности использования бюджетных ассигнований по обеспечению деятельности органов местного самоуправления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Бобровского муниципального района Воронежской области.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4.1 Органы местного самоуправления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не в праве принимать решения, приводящие к увеличению в 2026 году численности муниципальных служащих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и работников муниципальных казенных учреждений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области, за исключением установленных федеральным и областным законодательством случаев передачи отдельных государственных полномочий органам местного самоуправления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области, осуществляемых за счет субвенций из областного бюджета, а также случаев, связанных с увеличением объема полномочий и функций органов местного самоуправления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области, вызванных изменением федерального и областного законодательства. </w:t>
      </w:r>
      <w:r w:rsidRPr="009F712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Статья 5. Муниципальный внутренний долг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поселения, обслуживание муниципального внутреннего долга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поселения, муниципальные внутренние заимствования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и предоставление муниципальных гарантий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в валюте Российской Федерации. 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5.1. Установить верхний предел муниципального внутреннего долга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01.01.2027 г. в сумме 0,0 тыс. рублей, на 01.01.2028 г. в сумме 0,0 тыс. рублей, на 01.01.2029 г. в сумме 0,0 тыс. рублей, в том числе верхний предел долга по муниципальным гарантиям в валюте Российской Федерации на 01.01.2026 г. в сумме 0,0 тыс. рублей; на 01.01.2027 г. в сумме 0,0 тыс. рублей, на 01.01.2028 г. в сумме 0,0 тыс. рублей;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5.2. Установить объем расходов на обслуживание муниципального долга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2026 год – в сумме 0,0 тыс. руб., на 2027 год – в сумме 0,0 тыс. руб., на 2028 год – в сумме 0,0 тыс. руб.;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5.3. Утвердить Программу муниципальных внутренних заимствований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2026 год и на плановый период 2027 и 2028 годов согласно приложению № 7 к настоящему решению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lastRenderedPageBreak/>
        <w:t xml:space="preserve">5.4. Утвердить программу муниципальных гарантий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2026 год и на плановый период 2027 и 2028 годов согласно приложению № 8 к настоящему решению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Статья 6. Особенности исполнения бюджета в 2025 году.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6.1.  Установить, что остатки средств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по состоянию на 01.01.2026 г., образовавшиеся в связи с неполным использованием бюджетных ассигнований по средствам, поступившим в 2025 году из других бюджетов бюджетной системы Российской Федерации, направляются в 2026 году в соответствии со ст. 242 Бюджетного Кодекса РФ.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color w:val="000000"/>
          <w:sz w:val="24"/>
          <w:szCs w:val="24"/>
        </w:rPr>
        <w:t>6.2. Установить, что в 2026 году остатки средств бюджета поселения на начало текущего финансового года могут направляться в текущем финансовом году на покрытие временных кассовых разрывов.</w:t>
      </w:r>
      <w:r w:rsidRPr="009F7124">
        <w:rPr>
          <w:rFonts w:ascii="Arial" w:hAnsi="Arial" w:cs="Arial"/>
          <w:sz w:val="24"/>
          <w:szCs w:val="24"/>
        </w:rPr>
        <w:t xml:space="preserve"> 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6.3. Установить, что в соответствии с пунктом 2 статьи 36 Положения «О бюджетном процессе 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Шишовском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сельском поселении»,  администрация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вправе увеличить с соответствующим внесением изменений в показатели сводной бюджетной росписи бюджетные ассигнования главным распорядителям средств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сверх утвержденных решением о бюджете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на сумму средств, поступивших в бюджет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поселения, и остатков средств на счетах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по состоянию на 01.01.2026 года, сложившихся от данных поступлений в 2025 году: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- безвозмездных поступлений и иной, приносящей доход, деятельности;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- изменение бюджетной классификации Российской Федерации в соответствии с нормативными правовыми актами Российской Федерации.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6.4. Установить, что факт оплаты обязательных платежей в случаях, установленных нормативными правовыми актами Российской Федерации, муниципальным учреждениям, которым в соответствии с бюджетным законодательством Российской Федерации открыт лицевой счет в федеральном казначействе, подтверждается платежным поручением о переводе денежных средств с отметкой федерального казначейства.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6.5. Установить в соответствии с частью 3 статьи 48 «Положения о бюджетном процессе 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Шишовском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сельском поселении Бобровского муниципального района Воронежской области», частью 3 статьи 217 Бюджетного кодекса Российской Федерации основания для внесения изменений в показатели сводной бюджетной росписи бюджета муниципального района, в том числе связанные с особенностями исполнения бюджета муниципального района и (или) распределения бюджетных ассигнований, без внесения изменений в настоящее решение: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1) направление остатков средств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Шишовском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района, предусмотренных </w:t>
      </w:r>
      <w:hyperlink r:id="rId5" w:history="1">
        <w:r w:rsidRPr="009F7124">
          <w:rPr>
            <w:rStyle w:val="ae"/>
            <w:rFonts w:ascii="Arial" w:hAnsi="Arial" w:cs="Arial"/>
            <w:sz w:val="24"/>
            <w:szCs w:val="24"/>
          </w:rPr>
          <w:t>частью 1</w:t>
        </w:r>
      </w:hyperlink>
      <w:r w:rsidRPr="009F7124">
        <w:rPr>
          <w:rFonts w:ascii="Arial" w:hAnsi="Arial" w:cs="Arial"/>
          <w:sz w:val="24"/>
          <w:szCs w:val="24"/>
        </w:rPr>
        <w:t xml:space="preserve"> настоящей статьи;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2) распределение зарезервированных в составе утвержденных статьей 3 настоящего решения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бюджетных ассигнований, предусмотренных по разделу «Другие общегосударственные вопросы» на реализацию решений главы администрации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lastRenderedPageBreak/>
        <w:t xml:space="preserve">Использование зарезервированных средств осуществляется в Порядке, установленном администрацией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Статья 7.  Особенности использования бюджетных ассигнований для финансирования договоров (муниципальных контрактов), заключаемых бюджетными учреждениями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7.1. Установить, что заключение и оплата муниципальными учреждениями и органами местного самоуправления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муниципальных контрактов и иных договоров, исполнение которых осуществляется за счет средств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поселения, производятся в пределах утвержденных им лимитов бюджетных обязательств в соответствии с классификацией расходов бюджета поселения.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7.2. Установить, что получатель средств бюджета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1) в размере 100 процентов суммы договора (муниципального контракта) 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-по  договорам (муниципальным контрактам) о предоставлении услуг  связи, о подписке на печатные издания и об их приобретении, об обучении на курсах повышения квалификации, о приобретении авиа - железнодорожных билетов, билетов для проезда городским и пригородным транспортом, путевок на санаторно-курортное лечение, биологических препаратов для проведения противоэпизоотических мероприятий, по договорам (муниципальным контрактам) обязательного страхования гражданской ответственности владельцев транспортных средств, а так же по договорам (муниципальным контрактам), подлежащим оплате за счет средств, полученных от предпринимательской и иной приносящей  доход деятельности;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2) в размере до 30 процентов суммы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7.3. Казначейскому сопровождению подлежат платежи по муниципальным контрактам о поставке товаров, выполнении работ, оказании услуг, заключаемым на сумму 50 000,0 тыс. рублей и более.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Статья 8. Вступление в силу настоящего решения Совета народных депутатов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 xml:space="preserve">Настоящее решение совета народных депутатов </w:t>
      </w:r>
      <w:proofErr w:type="spellStart"/>
      <w:r w:rsidRPr="009F7124">
        <w:rPr>
          <w:rFonts w:ascii="Arial" w:hAnsi="Arial" w:cs="Arial"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вступает в силу с 1 января 2026 года.</w:t>
      </w:r>
      <w:r w:rsidRPr="009F7124">
        <w:rPr>
          <w:rFonts w:ascii="Arial" w:hAnsi="Arial" w:cs="Arial"/>
          <w:b/>
          <w:sz w:val="24"/>
          <w:szCs w:val="24"/>
        </w:rPr>
        <w:t xml:space="preserve"> 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Бобровского муниципального района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Воронежской области                                                                       С.В. Ильин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746"/>
        <w:tblW w:w="9747" w:type="dxa"/>
        <w:tblLook w:val="04A0" w:firstRow="1" w:lastRow="0" w:firstColumn="1" w:lastColumn="0" w:noHBand="0" w:noVBand="1"/>
      </w:tblPr>
      <w:tblGrid>
        <w:gridCol w:w="3577"/>
        <w:gridCol w:w="2542"/>
        <w:gridCol w:w="1587"/>
        <w:gridCol w:w="1166"/>
        <w:gridCol w:w="442"/>
        <w:gridCol w:w="540"/>
      </w:tblGrid>
      <w:tr w:rsidR="00681283" w:rsidRPr="009F7124" w:rsidTr="009D6E5A">
        <w:trPr>
          <w:gridAfter w:val="1"/>
          <w:wAfter w:w="283" w:type="dxa"/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5A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</w:t>
            </w:r>
          </w:p>
          <w:p w:rsidR="009D6E5A" w:rsidRDefault="009D6E5A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681283" w:rsidRPr="009F7124" w:rsidTr="009D6E5A">
        <w:trPr>
          <w:gridAfter w:val="1"/>
          <w:wAfter w:w="283" w:type="dxa"/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proofErr w:type="gramStart"/>
            <w:r w:rsidRPr="009F7124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9F7124">
              <w:rPr>
                <w:rFonts w:ascii="Arial" w:hAnsi="Arial" w:cs="Arial"/>
                <w:sz w:val="24"/>
                <w:szCs w:val="24"/>
              </w:rPr>
              <w:t xml:space="preserve"> решению Совета народных депутатов</w:t>
            </w:r>
          </w:p>
        </w:tc>
      </w:tr>
      <w:tr w:rsidR="00681283" w:rsidRPr="009F7124" w:rsidTr="009D6E5A">
        <w:trPr>
          <w:gridAfter w:val="1"/>
          <w:wAfter w:w="283" w:type="dxa"/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  <w:proofErr w:type="spellStart"/>
            <w:r w:rsidRPr="009F7124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9F712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681283" w:rsidRPr="009F7124" w:rsidTr="009D6E5A">
        <w:trPr>
          <w:gridAfter w:val="1"/>
          <w:wAfter w:w="283" w:type="dxa"/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Бобровского муниципального района                </w:t>
            </w:r>
          </w:p>
        </w:tc>
      </w:tr>
      <w:tr w:rsidR="00681283" w:rsidRPr="009F7124" w:rsidTr="009D6E5A">
        <w:trPr>
          <w:gridAfter w:val="1"/>
          <w:wAfter w:w="283" w:type="dxa"/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</w:tr>
      <w:tr w:rsidR="00681283" w:rsidRPr="009F7124" w:rsidTr="009D6E5A">
        <w:trPr>
          <w:gridAfter w:val="1"/>
          <w:wAfter w:w="283" w:type="dxa"/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9F7124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9F7124">
              <w:rPr>
                <w:rFonts w:ascii="Arial" w:hAnsi="Arial" w:cs="Arial"/>
                <w:sz w:val="24"/>
                <w:szCs w:val="24"/>
              </w:rPr>
              <w:t xml:space="preserve"> "  "  декабря 2025 г. №</w:t>
            </w:r>
          </w:p>
        </w:tc>
      </w:tr>
      <w:tr w:rsidR="00681283" w:rsidRPr="009F7124" w:rsidTr="009D6E5A">
        <w:trPr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283" w:rsidRPr="009F7124" w:rsidTr="009D6E5A">
        <w:trPr>
          <w:trHeight w:val="297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283" w:rsidRPr="009F7124" w:rsidTr="009D6E5A">
        <w:trPr>
          <w:trHeight w:val="1039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D6E5A">
            <w:pPr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  <w:p w:rsidR="00681283" w:rsidRPr="009F7124" w:rsidRDefault="00681283" w:rsidP="009D6E5A">
            <w:pPr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ШИШОВСКОГО СЕЛЬСКОГО ПОСЕЛЕНИЯ БОБРОВСКОГО МУНИЦИПАЛЬНОГО РАЙОНА ВОРОНЕЖСКОЙ ОБЛАСТИ НА 2026 ГОД И НА ПЛАНОВЫЙ ПЕРИОД 2027 И 2028 ГОДОВ</w:t>
            </w:r>
          </w:p>
        </w:tc>
      </w:tr>
      <w:tr w:rsidR="00681283" w:rsidRPr="009F7124" w:rsidTr="009D6E5A">
        <w:trPr>
          <w:trHeight w:val="371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283" w:rsidRPr="009F7124" w:rsidTr="009D6E5A">
        <w:trPr>
          <w:trHeight w:val="623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классификации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рублей)</w:t>
            </w:r>
          </w:p>
        </w:tc>
      </w:tr>
      <w:tr w:rsidR="00681283" w:rsidRPr="009F7124" w:rsidTr="009D6E5A">
        <w:trPr>
          <w:trHeight w:val="297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681283" w:rsidRPr="009F7124" w:rsidTr="009D6E5A">
        <w:trPr>
          <w:trHeight w:val="846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101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01 03 00 00 00 0000 000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891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01 03 01 00 00 0000 700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1188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lastRenderedPageBreak/>
              <w:t>Получение бюджетных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01 03 01 00 10 0000 710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81283" w:rsidRPr="009F7124" w:rsidTr="009D6E5A">
        <w:trPr>
          <w:trHeight w:val="1188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01 03 01 00 00 0000 800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1188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01 03 01 00 10 0000 810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</w:p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-9,7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64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297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-8 428,1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-4 807,8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-5 823,8</w:t>
            </w:r>
          </w:p>
        </w:tc>
      </w:tr>
      <w:tr w:rsidR="00681283" w:rsidRPr="009F7124" w:rsidTr="009D6E5A">
        <w:trPr>
          <w:trHeight w:val="594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-8 428,1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-4 807,8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-5 823,8</w:t>
            </w:r>
          </w:p>
        </w:tc>
      </w:tr>
      <w:tr w:rsidR="00681283" w:rsidRPr="009F7124" w:rsidTr="009D6E5A">
        <w:trPr>
          <w:trHeight w:val="43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8 437,8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4 807,8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5 823,8</w:t>
            </w:r>
          </w:p>
        </w:tc>
      </w:tr>
      <w:tr w:rsidR="00681283" w:rsidRPr="009F7124" w:rsidTr="009D6E5A">
        <w:trPr>
          <w:trHeight w:val="594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8 437,8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4 807,8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5 823,8</w:t>
            </w:r>
          </w:p>
        </w:tc>
      </w:tr>
    </w:tbl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302"/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681283" w:rsidRPr="009F7124" w:rsidTr="00A32033">
        <w:trPr>
          <w:trHeight w:val="24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Приложение № 2</w:t>
            </w:r>
          </w:p>
        </w:tc>
      </w:tr>
      <w:tr w:rsidR="00681283" w:rsidRPr="009F7124" w:rsidTr="00A32033">
        <w:trPr>
          <w:trHeight w:val="24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Pr="009F7124">
              <w:rPr>
                <w:rFonts w:ascii="Arial" w:hAnsi="Arial" w:cs="Arial"/>
                <w:sz w:val="24"/>
                <w:szCs w:val="24"/>
              </w:rPr>
              <w:t>к  решению</w:t>
            </w:r>
            <w:proofErr w:type="gramEnd"/>
            <w:r w:rsidRPr="009F7124">
              <w:rPr>
                <w:rFonts w:ascii="Arial" w:hAnsi="Arial" w:cs="Arial"/>
                <w:sz w:val="24"/>
                <w:szCs w:val="24"/>
              </w:rPr>
              <w:t xml:space="preserve"> Совета народных депутатов </w:t>
            </w:r>
          </w:p>
        </w:tc>
      </w:tr>
      <w:tr w:rsidR="00681283" w:rsidRPr="009F7124" w:rsidTr="00A32033">
        <w:trPr>
          <w:trHeight w:val="24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 w:rsidRPr="009F7124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9F712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681283" w:rsidRPr="009F7124" w:rsidTr="00A32033">
        <w:trPr>
          <w:trHeight w:val="24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Бобровского муниципального района</w:t>
            </w:r>
          </w:p>
        </w:tc>
      </w:tr>
      <w:tr w:rsidR="00681283" w:rsidRPr="009F7124" w:rsidTr="00A32033">
        <w:trPr>
          <w:trHeight w:val="24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Воронежской области</w:t>
            </w:r>
          </w:p>
        </w:tc>
      </w:tr>
      <w:tr w:rsidR="00681283" w:rsidRPr="009F7124" w:rsidTr="00A32033">
        <w:trPr>
          <w:trHeight w:val="24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  <w:proofErr w:type="gramStart"/>
            <w:r w:rsidRPr="009F7124">
              <w:rPr>
                <w:rFonts w:ascii="Arial" w:hAnsi="Arial" w:cs="Arial"/>
                <w:sz w:val="24"/>
                <w:szCs w:val="24"/>
              </w:rPr>
              <w:t>от  «</w:t>
            </w:r>
            <w:proofErr w:type="gramEnd"/>
            <w:r w:rsidRPr="009F7124">
              <w:rPr>
                <w:rFonts w:ascii="Arial" w:hAnsi="Arial" w:cs="Arial"/>
                <w:sz w:val="24"/>
                <w:szCs w:val="24"/>
              </w:rPr>
              <w:t xml:space="preserve">    » декабря 2025 г № </w:t>
            </w:r>
          </w:p>
        </w:tc>
      </w:tr>
    </w:tbl>
    <w:p w:rsidR="00681283" w:rsidRPr="009F7124" w:rsidRDefault="00681283" w:rsidP="009D6E5A">
      <w:pPr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ПОСТУПЛЕНИЕ ДОХОДОВ БЮДЖЕТА ПОСЕЛЕНИЯ</w:t>
      </w:r>
    </w:p>
    <w:p w:rsidR="00681283" w:rsidRPr="009F7124" w:rsidRDefault="00681283" w:rsidP="009D6E5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>ПО КОДАМ ВИДОВ ДОХОДОВ, ПОДВИДОВ ДОХОДОВ</w:t>
      </w:r>
    </w:p>
    <w:p w:rsidR="00681283" w:rsidRPr="009F7124" w:rsidRDefault="00681283" w:rsidP="009D6E5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lastRenderedPageBreak/>
        <w:t>НА 2026 ГОД И НА ПЛАНОВЫЙ ПЕРИОД 2027 И 2028 ГОДОВ</w:t>
      </w:r>
    </w:p>
    <w:p w:rsidR="00681283" w:rsidRPr="009F7124" w:rsidRDefault="00681283" w:rsidP="009D6E5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t>(</w:t>
      </w:r>
      <w:proofErr w:type="spellStart"/>
      <w:r w:rsidRPr="009F7124">
        <w:rPr>
          <w:rFonts w:ascii="Arial" w:hAnsi="Arial" w:cs="Arial"/>
          <w:sz w:val="24"/>
          <w:szCs w:val="24"/>
        </w:rPr>
        <w:t>тыс.рублей</w:t>
      </w:r>
      <w:proofErr w:type="spellEnd"/>
      <w:r w:rsidRPr="009F7124">
        <w:rPr>
          <w:rFonts w:ascii="Arial" w:hAnsi="Arial" w:cs="Arial"/>
          <w:sz w:val="24"/>
          <w:szCs w:val="24"/>
        </w:rPr>
        <w:t>)</w:t>
      </w:r>
    </w:p>
    <w:tbl>
      <w:tblPr>
        <w:tblW w:w="9977" w:type="dxa"/>
        <w:tblInd w:w="113" w:type="dxa"/>
        <w:tblLook w:val="04A0" w:firstRow="1" w:lastRow="0" w:firstColumn="1" w:lastColumn="0" w:noHBand="0" w:noVBand="1"/>
      </w:tblPr>
      <w:tblGrid>
        <w:gridCol w:w="3140"/>
        <w:gridCol w:w="3220"/>
        <w:gridCol w:w="1300"/>
        <w:gridCol w:w="1300"/>
        <w:gridCol w:w="1017"/>
      </w:tblGrid>
      <w:tr w:rsidR="00681283" w:rsidRPr="009F7124" w:rsidTr="009D6E5A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2028 год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681283" w:rsidRPr="009F7124" w:rsidTr="009D6E5A">
        <w:trPr>
          <w:trHeight w:val="8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000 8 50 00000 00 0000 000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8 428,1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4 807,8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5 823,8</w:t>
            </w:r>
          </w:p>
        </w:tc>
      </w:tr>
      <w:tr w:rsidR="00681283" w:rsidRPr="009F7124" w:rsidTr="009D6E5A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2 296,0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2 304,0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2 312,0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000 1 01 00000 00 0000 110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Налог на прибыль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000 1 01 02000 01 0000 110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</w:tr>
      <w:tr w:rsidR="00681283" w:rsidRPr="009F7124" w:rsidTr="009D6E5A">
        <w:trPr>
          <w:trHeight w:val="19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000 1 01 02010 01 0000 110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119,0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000 1 01 02030 01 0000 110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000 1 05 03000 01 0000 110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000 1 05 03010 01 0000 110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000 1 06 00000 00 0000 000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000 1 06 01030 00 0000 110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000 1 06 06000 00 0000 110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1 724,0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1 724,0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1 724,0</w:t>
            </w:r>
          </w:p>
        </w:tc>
      </w:tr>
      <w:tr w:rsidR="00681283" w:rsidRPr="009F7124" w:rsidTr="009D6E5A">
        <w:trPr>
          <w:trHeight w:val="3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000 1 06 06030 00 0000 110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</w:tr>
      <w:tr w:rsidR="00681283" w:rsidRPr="009F7124" w:rsidTr="009D6E5A">
        <w:trPr>
          <w:trHeight w:val="9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lastRenderedPageBreak/>
              <w:t>000 1 06 06033 01 0000 110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000 1 06 06040 00 0000 110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1 169,0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1 169,0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1 169,0</w:t>
            </w:r>
          </w:p>
        </w:tc>
      </w:tr>
      <w:tr w:rsidR="00681283" w:rsidRPr="009F7124" w:rsidTr="009D6E5A">
        <w:trPr>
          <w:trHeight w:val="9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000 1 06 06043 01 0000 110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1 169,0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1 169,0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1 169,0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000 1 08 00000 00 0000 000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81283" w:rsidRPr="009F7124" w:rsidTr="009D6E5A">
        <w:trPr>
          <w:trHeight w:val="19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000 1 08 04020 01 0000 110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81283" w:rsidRPr="009F7124" w:rsidTr="009D6E5A">
        <w:trPr>
          <w:trHeight w:val="12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169,0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169,0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169,0</w:t>
            </w:r>
          </w:p>
        </w:tc>
      </w:tr>
      <w:tr w:rsidR="00681283" w:rsidRPr="009F7124" w:rsidTr="009D6E5A">
        <w:trPr>
          <w:trHeight w:val="19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000 1 11 05025 10 0000 120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</w:t>
            </w:r>
            <w:proofErr w:type="spellStart"/>
            <w:r w:rsidRPr="009F7124">
              <w:rPr>
                <w:rFonts w:ascii="Arial" w:hAnsi="Arial" w:cs="Arial"/>
                <w:sz w:val="24"/>
                <w:szCs w:val="24"/>
              </w:rPr>
              <w:t>иключением</w:t>
            </w:r>
            <w:proofErr w:type="spellEnd"/>
            <w:r w:rsidRPr="009F7124">
              <w:rPr>
                <w:rFonts w:ascii="Arial" w:hAnsi="Arial" w:cs="Arial"/>
                <w:sz w:val="24"/>
                <w:szCs w:val="24"/>
              </w:rPr>
              <w:t xml:space="preserve"> земельных участков муниципальных и бюджетных образований)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681283" w:rsidRPr="009F7124" w:rsidTr="009D6E5A">
        <w:trPr>
          <w:trHeight w:val="19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lastRenderedPageBreak/>
              <w:t>000 1 11 09045 10 0000 120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154,0</w:t>
            </w:r>
          </w:p>
        </w:tc>
      </w:tr>
      <w:tr w:rsidR="00681283" w:rsidRPr="009F7124" w:rsidTr="009D6E5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6 132,1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2 503,8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3 511,8</w:t>
            </w:r>
          </w:p>
        </w:tc>
      </w:tr>
      <w:tr w:rsidR="00681283" w:rsidRPr="009F7124" w:rsidTr="009D6E5A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000 2 02 10000 00 0000 150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1 273,0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1 384,0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681283" w:rsidRPr="009F7124" w:rsidTr="009D6E5A">
        <w:trPr>
          <w:trHeight w:val="7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000 2 02 15001 10 0000 150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317,0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681283" w:rsidRPr="009F7124" w:rsidTr="009D6E5A">
        <w:trPr>
          <w:trHeight w:val="7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000 2 02 15002 10 0000 150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000 2 02 16001 10 0000 150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956,0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1 053,0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1 153,0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000 2 02 20000 00 0000 150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933,0</w:t>
            </w:r>
          </w:p>
        </w:tc>
      </w:tr>
      <w:tr w:rsidR="00681283" w:rsidRPr="009F7124" w:rsidTr="009D6E5A">
        <w:trPr>
          <w:trHeight w:val="14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000 2 02 25555 10 0000 150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000 2 02 29999 10 0000 150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933,0</w:t>
            </w:r>
          </w:p>
        </w:tc>
      </w:tr>
      <w:tr w:rsidR="00681283" w:rsidRPr="009F7124" w:rsidTr="009D6E5A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000 2 02 30000 00 0000 150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224,0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249,8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12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lastRenderedPageBreak/>
              <w:t>000 2 02 35118 10 0000 150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224,0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249,8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000 2 02 40000 00 0000 150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Межбюджетные трансферты бюджетам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4 526,1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761,0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761,0</w:t>
            </w:r>
          </w:p>
        </w:tc>
      </w:tr>
      <w:tr w:rsidR="00681283" w:rsidRPr="009F7124" w:rsidTr="009D6E5A">
        <w:trPr>
          <w:trHeight w:val="16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000 2 02 40014 10 0000 150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187,5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187,5</w:t>
            </w:r>
          </w:p>
        </w:tc>
      </w:tr>
      <w:tr w:rsidR="00681283" w:rsidRPr="009F7124" w:rsidTr="009D6E5A">
        <w:trPr>
          <w:trHeight w:val="7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4 235,6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573,5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283" w:rsidRPr="009F7124" w:rsidRDefault="00681283" w:rsidP="009D6E5A">
            <w:pPr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124">
              <w:rPr>
                <w:rFonts w:ascii="Arial" w:hAnsi="Arial" w:cs="Arial"/>
                <w:sz w:val="24"/>
                <w:szCs w:val="24"/>
              </w:rPr>
              <w:t>573,5</w:t>
            </w:r>
          </w:p>
        </w:tc>
      </w:tr>
    </w:tbl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993"/>
        <w:gridCol w:w="1559"/>
        <w:gridCol w:w="567"/>
        <w:gridCol w:w="1134"/>
        <w:gridCol w:w="1134"/>
        <w:gridCol w:w="425"/>
        <w:gridCol w:w="142"/>
      </w:tblGrid>
      <w:tr w:rsidR="00681283" w:rsidRPr="009F7124" w:rsidTr="009D6E5A">
        <w:trPr>
          <w:gridAfter w:val="1"/>
          <w:wAfter w:w="142" w:type="dxa"/>
          <w:trHeight w:val="20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left="-142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left="-142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left="-142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left="-142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D6E5A">
            <w:pPr>
              <w:ind w:left="-142"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3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решению Совета народных </w:t>
            </w:r>
            <w:proofErr w:type="gram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депутатов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</w:t>
            </w: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Шишовского</w:t>
            </w:r>
            <w:proofErr w:type="spellEnd"/>
            <w:proofErr w:type="gram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>Бобровского муниципального района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               Воронежской области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    от «  »  декабря  2025 г.  №</w:t>
            </w:r>
          </w:p>
        </w:tc>
      </w:tr>
      <w:tr w:rsidR="00681283" w:rsidRPr="009F7124" w:rsidTr="009D6E5A">
        <w:trPr>
          <w:gridAfter w:val="1"/>
          <w:wAfter w:w="142" w:type="dxa"/>
          <w:trHeight w:val="31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left="-142" w:firstLine="70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1283" w:rsidRPr="009F7124" w:rsidTr="009D6E5A">
        <w:trPr>
          <w:gridAfter w:val="1"/>
          <w:wAfter w:w="142" w:type="dxa"/>
          <w:trHeight w:val="112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D6E5A">
            <w:pPr>
              <w:ind w:left="-142"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ШИШОВСКОГО СЕЛЬСКОГО ПОСЕЛЕНИЯ БОБРОВСКОГО МУНИЦИПАЛЬНОГО РАЙОНА ВОРОНЕЖСКОЙ ОБЛАСТИ НА 2026 ГОД И НА ПЛАНОВЫЙ ПЕРИОД 2027 И 2028 ГОДОВ</w:t>
            </w:r>
          </w:p>
        </w:tc>
      </w:tr>
      <w:tr w:rsidR="00681283" w:rsidRPr="009F7124" w:rsidTr="009D6E5A">
        <w:trPr>
          <w:gridAfter w:val="1"/>
          <w:wAfter w:w="142" w:type="dxa"/>
          <w:trHeight w:val="24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left="-142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81283" w:rsidRPr="009F7124" w:rsidTr="009D6E5A">
        <w:trPr>
          <w:trHeight w:val="8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Документ, учреждение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Вед.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Ц.ст</w:t>
            </w:r>
            <w:proofErr w:type="spell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</w:t>
            </w:r>
            <w:proofErr w:type="spell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2027 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2028 год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Шишовского</w:t>
            </w:r>
            <w:proofErr w:type="spellEnd"/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сельского поселения Бобровского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4 696,6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5 595,1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4 486,6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1 509,7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1 424,4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"Содержание органов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глав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9D6E5A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9D6E5A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муниципального земельного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0130180592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0130180592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2 973,3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9D6E5A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178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Резервный фонд муниципального образования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других расходных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"Управление муниципальными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9D6E5A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293,0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233,1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1 059,1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сети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содержанию и ремонту сети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0120191290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0120191290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871,6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871,6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871,6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в области национальной экономики"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863,6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архитектуры, градостроительства и землеустройства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0130690860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0130690860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развитию градостроительной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01306S8460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824,0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01306S8460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824,0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развитию и поддержке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1 256,2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1 256,2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9D6E5A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муниципальных образований на приобретение коммунальной специализированной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01203S8620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01203S8620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"Муниципальное управление и гражданское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жилищно-коммунального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сети уличного освещения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местного бюджета на 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0120290670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0120290670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обслуживание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0120378520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0120378520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расходных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0120390200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0120390200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культуры сельского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681283" w:rsidRPr="009F7124" w:rsidTr="009D6E5A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"Финансовое обеспечение переданных полномочий по расходным обязательствам в области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9D6E5A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0110290650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0110290650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в области социальной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0130590470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0130590470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9D6E5A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ind w:left="-142"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681283" w:rsidRPr="009F7124" w:rsidRDefault="00681283" w:rsidP="009F7124">
      <w:pPr>
        <w:ind w:left="-142"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left="-142" w:firstLine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8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560"/>
        <w:gridCol w:w="992"/>
        <w:gridCol w:w="992"/>
        <w:gridCol w:w="1240"/>
        <w:gridCol w:w="810"/>
      </w:tblGrid>
      <w:tr w:rsidR="00681283" w:rsidRPr="009F7124" w:rsidTr="00681283">
        <w:trPr>
          <w:trHeight w:val="19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6E5A" w:rsidRDefault="009D6E5A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1283" w:rsidRPr="009F7124" w:rsidRDefault="009D6E5A" w:rsidP="009D6E5A">
            <w:pPr>
              <w:ind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</w:t>
            </w:r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4                                  </w:t>
            </w:r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к решению Совета народных депутатов</w:t>
            </w:r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</w:t>
            </w:r>
            <w:proofErr w:type="spellStart"/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t>Шишовского</w:t>
            </w:r>
            <w:proofErr w:type="spellEnd"/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Бобровского муниципального района</w:t>
            </w:r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   Воронежской области</w:t>
            </w:r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      от </w:t>
            </w:r>
            <w:proofErr w:type="gramStart"/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t>«  »</w:t>
            </w:r>
            <w:proofErr w:type="gramEnd"/>
            <w:r w:rsidR="00681283"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  декабря  2025 г.  № </w:t>
            </w:r>
          </w:p>
        </w:tc>
      </w:tr>
      <w:tr w:rsidR="00681283" w:rsidRPr="009F7124" w:rsidTr="00681283">
        <w:trPr>
          <w:trHeight w:val="315"/>
        </w:trPr>
        <w:tc>
          <w:tcPr>
            <w:tcW w:w="9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81283" w:rsidRPr="009F7124" w:rsidTr="00681283">
        <w:trPr>
          <w:trHeight w:val="1935"/>
        </w:trPr>
        <w:tc>
          <w:tcPr>
            <w:tcW w:w="9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D6E5A">
            <w:pPr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ШИШОВСКОГО СЕЛЬСКОГО ПОСЕЛЕНИЯ БОБРОВСКОГО МУНИЦИПАЛЬНОГО РАЙОНА ВОРОНЕЖСКОЙ ОБЛАСТИ), ГРУППАМ ВИДОВ РАСХОДОВ КЛАССИФИКАЦИИ РАСХОДОВ БЮДЖЕТА СЕЛЬСКОГО ПОСЕЕЛНИЯ НА 2026 ГОД И НА ПЛАНОВЫЙ ПЕРИОД 2027 И 2028 ГОДОВ</w:t>
            </w:r>
          </w:p>
        </w:tc>
      </w:tr>
      <w:tr w:rsidR="00681283" w:rsidRPr="009F7124" w:rsidTr="00681283">
        <w:trPr>
          <w:trHeight w:val="240"/>
        </w:trPr>
        <w:tc>
          <w:tcPr>
            <w:tcW w:w="9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81283" w:rsidRPr="009F7124" w:rsidTr="00681283">
        <w:trPr>
          <w:trHeight w:val="8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Документ, учреждение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Разд.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Ц.ст</w:t>
            </w:r>
            <w:proofErr w:type="spell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</w:t>
            </w:r>
            <w:proofErr w:type="spell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2027 год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2028 год</w:t>
            </w:r>
          </w:p>
        </w:tc>
      </w:tr>
      <w:tr w:rsidR="00681283" w:rsidRPr="009F7124" w:rsidTr="00681283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4 696,6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5 595,1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4 486,6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1 509,7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1 424,4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"Содержание органов местного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глав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3 076,3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муниципального земельного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0130180592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0130180592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муниципального образования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других расходных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293,0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"Защита населения и территории от чрезвычайных ситуаций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обеспечение пожарной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сфере защиты населения от чрезвычайных ситуаций и пожаров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233,1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1 059,1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сети автомобильных дорог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содержанию и ремонту сети автомобильных дорог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0120191290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0120191290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871,6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871,6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871,6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в области национальной экономики"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863,6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архитектуры, градостроительства и землеустройства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0130690860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0130690860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развитию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01306S8460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824,0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01306S8460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824,0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развитию и поддержке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1 657,8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1 256,2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1 256,2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жилищно-коммунального и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дорожного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муниципальных образований на приобретение коммунальной специализированной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01203S8620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01203S8620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1 548,9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1 548,9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1 548,9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сети уличного освещения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местного бюджета на 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0120290670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0120290670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1 147,2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обслуживание мест массового отдыха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0120378520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0120378520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расходных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0120390200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0120390200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"Финансовое обеспечение переданных полномочий по расходным обязательствам в области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0110290650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0110290650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в области социальной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0130590470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0130590470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"Муниципальное управление и 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left="4536" w:right="-283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820"/>
        <w:gridCol w:w="1440"/>
        <w:gridCol w:w="820"/>
        <w:gridCol w:w="1240"/>
        <w:gridCol w:w="783"/>
        <w:gridCol w:w="1276"/>
      </w:tblGrid>
      <w:tr w:rsidR="00681283" w:rsidRPr="009F7124" w:rsidTr="00681283">
        <w:trPr>
          <w:trHeight w:val="19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D6E5A">
            <w:pPr>
              <w:ind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5                               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>к решению Совета народных депутатов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</w:t>
            </w: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Шишовского</w:t>
            </w:r>
            <w:proofErr w:type="spell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Бобровского муниципального района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               Воронежской области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     от </w:t>
            </w:r>
            <w:proofErr w:type="gram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«  »</w:t>
            </w:r>
            <w:proofErr w:type="gram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  декабря  2025 г.  №</w:t>
            </w:r>
          </w:p>
        </w:tc>
      </w:tr>
      <w:tr w:rsidR="00681283" w:rsidRPr="009F7124" w:rsidTr="00681283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1283" w:rsidRPr="009F7124" w:rsidTr="00681283">
        <w:trPr>
          <w:trHeight w:val="169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283" w:rsidRPr="009F7124" w:rsidRDefault="00681283" w:rsidP="009D6E5A">
            <w:pPr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БЮДЖЕНЫХ АССИГНОВАНИЙ ПО ЦЕЛЕВЫМ СТАТЬЯМ (МУНИЦИПАЛЬНЫМ ПРОГРАММАМ ШИШОВСКОГО СЕЛЬСКОГО ПОСЕЛЕНИЯ БОБРОВСКОГО МУНИЦИПАЛЬНОГО РАЙОНА ВОРОНЕЖСКОЙ ОБЛАСТИ), ГРУППАМ ВИДОВ РАСХОДОВ, РАЗДЕЛАМ, ПОДРАЗДЕЛАМ КЛАССИФИКАЦИИ РАСХОДОВ БЮДЖЕТА ПОСЕЛЕНИЯ НА 2026 ГОД И НА ПЛАНОВЫЙ ПЕРИОД 2027 И 2028 ГОДОВ</w:t>
            </w:r>
          </w:p>
        </w:tc>
      </w:tr>
      <w:tr w:rsidR="00681283" w:rsidRPr="009F7124" w:rsidTr="00681283">
        <w:trPr>
          <w:trHeight w:val="24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81283" w:rsidRPr="009F7124" w:rsidTr="00681283">
        <w:trPr>
          <w:trHeight w:val="8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Документ, учреждение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Разд.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Ц.ст</w:t>
            </w:r>
            <w:proofErr w:type="spell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</w:t>
            </w:r>
            <w:proofErr w:type="spellEnd"/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Сумма на 2028 год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5 595,1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Подпрограмма "Развитие культуры сельского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"Финансовое обеспечение переданных полномочий по расходным обязательствам в области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0110200000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0110290650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0110290650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0110290650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1 514,7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1 537,7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1 443,7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"Развитие сети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содержанию и ремонту сети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0120191290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0120191290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0120191290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"Развитие сети уличного освещения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0120200000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местного бюджета на 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0120290670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0120290670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0120290670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0120300000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1 537,5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1 256,2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обслуживание мест массового отдыха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0120378520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0120378520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0120378520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573,5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расходных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0120390200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855,0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0120390200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855,0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0120390200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855,0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573,7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муниципальных образований на приобретение коммунальной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01203S8620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01203S8620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01203S8620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109,0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5 068,0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2 613,8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4 426,6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1 424,4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муниципального земельного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0130180592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0130180592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0130180592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2 973,3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1 428,3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1 428,3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730,1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730,1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793,2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глав 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0130192020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631,2</w:t>
            </w:r>
          </w:p>
        </w:tc>
      </w:tr>
      <w:tr w:rsidR="00681283" w:rsidRPr="009F7124" w:rsidTr="00681283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0130300000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317,8</w:t>
            </w:r>
          </w:p>
        </w:tc>
      </w:tr>
      <w:tr w:rsidR="00681283" w:rsidRPr="009F7124" w:rsidTr="00681283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199,2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293,0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199,2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293,0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0130400000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Резервный фонд муниципального образования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0130490540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0130490540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0130490540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0130491430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в области социальной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0130500000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0130590470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0130590470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0130590470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"Обеспечение выполнения расходных обязательств в области национальной экономики"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0130600000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863,6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в области архитектуры, </w:t>
            </w: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градостроительства и землеустройства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0130690860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0130690860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0130690860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развитию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01306S8460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824,0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01306S8460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824,0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01306S8460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824,0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0130700000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других расходных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развитию и поддержке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68128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283" w:rsidRPr="009F7124" w:rsidTr="0068128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0130790880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81283" w:rsidRPr="009F7124" w:rsidRDefault="00681283" w:rsidP="009D6E5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681283" w:rsidRPr="009F7124" w:rsidRDefault="00681283" w:rsidP="009D6E5A">
      <w:pPr>
        <w:ind w:left="4536" w:right="-2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D6E5A">
      <w:pPr>
        <w:ind w:right="-2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D6E5A">
      <w:pPr>
        <w:ind w:left="4536" w:right="-2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right="-283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right="-283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D6E5A">
      <w:pPr>
        <w:ind w:left="4536" w:right="-283"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hAnsi="Arial" w:cs="Arial"/>
          <w:bCs/>
          <w:sz w:val="24"/>
          <w:szCs w:val="24"/>
        </w:rPr>
        <w:t>Приложение № 6</w:t>
      </w:r>
    </w:p>
    <w:p w:rsidR="00681283" w:rsidRPr="009F7124" w:rsidRDefault="00681283" w:rsidP="009D6E5A">
      <w:pPr>
        <w:ind w:right="-284" w:firstLine="709"/>
        <w:jc w:val="right"/>
        <w:rPr>
          <w:rFonts w:ascii="Arial" w:hAnsi="Arial" w:cs="Arial"/>
          <w:bCs/>
          <w:sz w:val="24"/>
          <w:szCs w:val="24"/>
        </w:rPr>
      </w:pPr>
      <w:r w:rsidRPr="009F7124">
        <w:rPr>
          <w:rFonts w:ascii="Arial" w:hAnsi="Arial" w:cs="Arial"/>
          <w:bCs/>
          <w:sz w:val="24"/>
          <w:szCs w:val="24"/>
        </w:rPr>
        <w:t xml:space="preserve">                                  </w:t>
      </w:r>
      <w:proofErr w:type="gramStart"/>
      <w:r w:rsidRPr="009F7124">
        <w:rPr>
          <w:rFonts w:ascii="Arial" w:hAnsi="Arial" w:cs="Arial"/>
          <w:bCs/>
          <w:sz w:val="24"/>
          <w:szCs w:val="24"/>
        </w:rPr>
        <w:t>к</w:t>
      </w:r>
      <w:proofErr w:type="gramEnd"/>
      <w:r w:rsidRPr="009F7124">
        <w:rPr>
          <w:rFonts w:ascii="Arial" w:hAnsi="Arial" w:cs="Arial"/>
          <w:bCs/>
          <w:sz w:val="24"/>
          <w:szCs w:val="24"/>
        </w:rPr>
        <w:t xml:space="preserve"> решению Совета народных депутатов </w:t>
      </w:r>
    </w:p>
    <w:p w:rsidR="00681283" w:rsidRPr="009F7124" w:rsidRDefault="00681283" w:rsidP="009D6E5A">
      <w:pPr>
        <w:ind w:right="-284" w:firstLine="709"/>
        <w:jc w:val="right"/>
        <w:rPr>
          <w:rFonts w:ascii="Arial" w:hAnsi="Arial" w:cs="Arial"/>
          <w:bCs/>
          <w:sz w:val="24"/>
          <w:szCs w:val="24"/>
        </w:rPr>
      </w:pPr>
      <w:r w:rsidRPr="009F7124">
        <w:rPr>
          <w:rFonts w:ascii="Arial" w:hAnsi="Arial" w:cs="Arial"/>
          <w:bCs/>
          <w:sz w:val="24"/>
          <w:szCs w:val="24"/>
        </w:rPr>
        <w:t xml:space="preserve">                                                  </w:t>
      </w:r>
      <w:proofErr w:type="spellStart"/>
      <w:r w:rsidRPr="009F7124">
        <w:rPr>
          <w:rFonts w:ascii="Arial" w:hAnsi="Arial" w:cs="Arial"/>
          <w:bCs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681283" w:rsidRPr="009F7124" w:rsidRDefault="00681283" w:rsidP="009D6E5A">
      <w:pPr>
        <w:ind w:right="-284" w:firstLine="709"/>
        <w:jc w:val="right"/>
        <w:rPr>
          <w:rFonts w:ascii="Arial" w:hAnsi="Arial" w:cs="Arial"/>
          <w:bCs/>
          <w:sz w:val="24"/>
          <w:szCs w:val="24"/>
        </w:rPr>
      </w:pPr>
      <w:r w:rsidRPr="009F7124">
        <w:rPr>
          <w:rFonts w:ascii="Arial" w:hAnsi="Arial" w:cs="Arial"/>
          <w:bCs/>
          <w:sz w:val="24"/>
          <w:szCs w:val="24"/>
        </w:rPr>
        <w:t xml:space="preserve">                                           Бобровского муниципального района</w:t>
      </w:r>
    </w:p>
    <w:p w:rsidR="00681283" w:rsidRPr="009F7124" w:rsidRDefault="00681283" w:rsidP="009D6E5A">
      <w:pPr>
        <w:ind w:right="-284" w:firstLine="709"/>
        <w:jc w:val="right"/>
        <w:rPr>
          <w:rFonts w:ascii="Arial" w:hAnsi="Arial" w:cs="Arial"/>
          <w:bCs/>
          <w:sz w:val="24"/>
          <w:szCs w:val="24"/>
        </w:rPr>
      </w:pPr>
      <w:r w:rsidRPr="009F712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Воронежской области</w:t>
      </w:r>
    </w:p>
    <w:p w:rsidR="00681283" w:rsidRPr="009F7124" w:rsidRDefault="00681283" w:rsidP="009D6E5A">
      <w:pPr>
        <w:ind w:right="-284" w:firstLine="709"/>
        <w:jc w:val="right"/>
        <w:rPr>
          <w:rFonts w:ascii="Arial" w:hAnsi="Arial" w:cs="Arial"/>
          <w:sz w:val="24"/>
          <w:szCs w:val="24"/>
        </w:rPr>
      </w:pPr>
      <w:r w:rsidRPr="009F7124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proofErr w:type="gramStart"/>
      <w:r w:rsidRPr="009F7124">
        <w:rPr>
          <w:rFonts w:ascii="Arial" w:hAnsi="Arial" w:cs="Arial"/>
          <w:bCs/>
          <w:sz w:val="24"/>
          <w:szCs w:val="24"/>
        </w:rPr>
        <w:t>от</w:t>
      </w:r>
      <w:proofErr w:type="gramEnd"/>
      <w:r w:rsidRPr="009F7124">
        <w:rPr>
          <w:rFonts w:ascii="Arial" w:hAnsi="Arial" w:cs="Arial"/>
          <w:bCs/>
          <w:sz w:val="24"/>
          <w:szCs w:val="24"/>
        </w:rPr>
        <w:t xml:space="preserve"> «____» декабрь 2025 г №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pStyle w:val="af0"/>
        <w:spacing w:after="0"/>
        <w:ind w:left="0" w:right="-283" w:firstLine="709"/>
        <w:jc w:val="both"/>
        <w:rPr>
          <w:rFonts w:ascii="Arial" w:hAnsi="Arial" w:cs="Arial"/>
        </w:rPr>
      </w:pPr>
      <w:r w:rsidRPr="009F7124">
        <w:rPr>
          <w:rFonts w:ascii="Arial" w:hAnsi="Arial" w:cs="Arial"/>
        </w:rPr>
        <w:t>Таблица 1</w:t>
      </w:r>
    </w:p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Распределение межбюджетных трансфертов из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 созданию условий для организации досуга и обеспечения жителей поселения услугами организаций культуры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  <w:lang w:val="ru-RU"/>
        </w:rPr>
      </w:pPr>
    </w:p>
    <w:p w:rsidR="00681283" w:rsidRPr="009F7124" w:rsidRDefault="00681283" w:rsidP="009F7124">
      <w:pPr>
        <w:pStyle w:val="a9"/>
        <w:spacing w:after="0"/>
        <w:ind w:right="-142" w:firstLine="709"/>
        <w:jc w:val="both"/>
        <w:rPr>
          <w:rFonts w:ascii="Arial" w:eastAsia="Calibri" w:hAnsi="Arial" w:cs="Arial"/>
          <w:lang w:val="ru-RU"/>
        </w:rPr>
      </w:pPr>
      <w:r w:rsidRPr="009F7124">
        <w:rPr>
          <w:rFonts w:ascii="Arial" w:eastAsia="Calibri" w:hAnsi="Arial" w:cs="Arial"/>
          <w:lang w:val="ru-RU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802"/>
        <w:gridCol w:w="1614"/>
        <w:gridCol w:w="1605"/>
        <w:gridCol w:w="1738"/>
      </w:tblGrid>
      <w:tr w:rsidR="00681283" w:rsidRPr="009F7124" w:rsidTr="00A32033">
        <w:trPr>
          <w:cantSplit/>
          <w:trHeight w:val="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№</w:t>
            </w:r>
          </w:p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7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2028 год</w:t>
            </w:r>
          </w:p>
        </w:tc>
      </w:tr>
    </w:tbl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</w:rPr>
      </w:pPr>
    </w:p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898"/>
        <w:gridCol w:w="3804"/>
        <w:gridCol w:w="1609"/>
        <w:gridCol w:w="1610"/>
        <w:gridCol w:w="1737"/>
      </w:tblGrid>
      <w:tr w:rsidR="00681283" w:rsidRPr="009F7124" w:rsidTr="00A32033">
        <w:trPr>
          <w:trHeight w:val="21"/>
          <w:tblHeader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81283" w:rsidRPr="009F7124" w:rsidTr="00A32033">
        <w:trPr>
          <w:trHeight w:val="21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Бобровский муниципальный район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1 514,7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1 447,8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1 537,7</w:t>
            </w:r>
          </w:p>
        </w:tc>
      </w:tr>
    </w:tbl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pStyle w:val="af0"/>
        <w:spacing w:after="0"/>
        <w:ind w:left="0" w:right="-142" w:firstLine="709"/>
        <w:jc w:val="both"/>
        <w:rPr>
          <w:rFonts w:ascii="Arial" w:hAnsi="Arial" w:cs="Arial"/>
        </w:rPr>
      </w:pPr>
      <w:r w:rsidRPr="009F7124">
        <w:rPr>
          <w:rFonts w:ascii="Arial" w:hAnsi="Arial" w:cs="Arial"/>
        </w:rPr>
        <w:t>Таблица 2</w:t>
      </w:r>
    </w:p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Распределение межбюджетных трансфертов из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 финансово-бюджетному обеспечению органов местного самоуправления.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  <w:lang w:val="ru-RU"/>
        </w:rPr>
      </w:pPr>
    </w:p>
    <w:p w:rsidR="00681283" w:rsidRPr="009F7124" w:rsidRDefault="00681283" w:rsidP="009F7124">
      <w:pPr>
        <w:pStyle w:val="a9"/>
        <w:spacing w:after="0"/>
        <w:ind w:right="-142" w:firstLine="709"/>
        <w:jc w:val="both"/>
        <w:rPr>
          <w:rFonts w:ascii="Arial" w:eastAsia="Calibri" w:hAnsi="Arial" w:cs="Arial"/>
          <w:lang w:val="ru-RU"/>
        </w:rPr>
      </w:pPr>
      <w:r w:rsidRPr="009F7124">
        <w:rPr>
          <w:rFonts w:ascii="Arial" w:eastAsia="Calibri" w:hAnsi="Arial" w:cs="Arial"/>
          <w:lang w:val="ru-RU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802"/>
        <w:gridCol w:w="1614"/>
        <w:gridCol w:w="1605"/>
        <w:gridCol w:w="1738"/>
      </w:tblGrid>
      <w:tr w:rsidR="00681283" w:rsidRPr="009F7124" w:rsidTr="00A32033">
        <w:trPr>
          <w:cantSplit/>
          <w:trHeight w:val="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№</w:t>
            </w:r>
          </w:p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7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2028 год</w:t>
            </w:r>
          </w:p>
        </w:tc>
      </w:tr>
    </w:tbl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</w:rPr>
      </w:pPr>
    </w:p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898"/>
        <w:gridCol w:w="3804"/>
        <w:gridCol w:w="1609"/>
        <w:gridCol w:w="1610"/>
        <w:gridCol w:w="1737"/>
      </w:tblGrid>
      <w:tr w:rsidR="00681283" w:rsidRPr="009F7124" w:rsidTr="00A32033">
        <w:trPr>
          <w:trHeight w:val="21"/>
          <w:tblHeader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81283" w:rsidRPr="009F7124" w:rsidTr="00A32033">
        <w:trPr>
          <w:trHeight w:val="21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Бобровский муниципальный район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730,1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760,8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793,2</w:t>
            </w:r>
          </w:p>
        </w:tc>
      </w:tr>
    </w:tbl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D6E5A" w:rsidRDefault="009D6E5A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D6E5A" w:rsidRDefault="009D6E5A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lastRenderedPageBreak/>
        <w:t>Таблица 3</w:t>
      </w: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Распределение межбюджетных трансфертов из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 развитию и поддержке малого и среднего предпринимательства.</w:t>
      </w:r>
    </w:p>
    <w:p w:rsidR="00681283" w:rsidRPr="009F7124" w:rsidRDefault="00681283" w:rsidP="009F7124">
      <w:pPr>
        <w:pStyle w:val="a9"/>
        <w:spacing w:after="0"/>
        <w:ind w:right="-142" w:firstLine="709"/>
        <w:jc w:val="both"/>
        <w:rPr>
          <w:rFonts w:ascii="Arial" w:eastAsia="Calibri" w:hAnsi="Arial" w:cs="Arial"/>
          <w:lang w:val="ru-RU"/>
        </w:rPr>
      </w:pPr>
      <w:r w:rsidRPr="009F7124">
        <w:rPr>
          <w:rFonts w:ascii="Arial" w:eastAsia="Calibri" w:hAnsi="Arial" w:cs="Arial"/>
          <w:lang w:val="ru-RU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802"/>
        <w:gridCol w:w="1614"/>
        <w:gridCol w:w="1605"/>
        <w:gridCol w:w="1738"/>
      </w:tblGrid>
      <w:tr w:rsidR="00681283" w:rsidRPr="009F7124" w:rsidTr="00A32033">
        <w:trPr>
          <w:cantSplit/>
          <w:trHeight w:val="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№</w:t>
            </w:r>
          </w:p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7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2028 год</w:t>
            </w:r>
          </w:p>
        </w:tc>
      </w:tr>
    </w:tbl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</w:rPr>
      </w:pPr>
    </w:p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898"/>
        <w:gridCol w:w="3804"/>
        <w:gridCol w:w="1609"/>
        <w:gridCol w:w="1610"/>
        <w:gridCol w:w="1737"/>
      </w:tblGrid>
      <w:tr w:rsidR="00681283" w:rsidRPr="009F7124" w:rsidTr="00A32033">
        <w:trPr>
          <w:trHeight w:val="21"/>
          <w:tblHeader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81283" w:rsidRPr="009F7124" w:rsidTr="00A32033">
        <w:trPr>
          <w:trHeight w:val="21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Бобровский муниципальный район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</w:tr>
    </w:tbl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>Таблица 4</w:t>
      </w: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F7124">
        <w:rPr>
          <w:rFonts w:ascii="Arial" w:hAnsi="Arial" w:cs="Arial"/>
          <w:b/>
          <w:sz w:val="24"/>
          <w:szCs w:val="24"/>
        </w:rPr>
        <w:t xml:space="preserve">Распределение межбюджетных трансфертов из бюджета </w:t>
      </w:r>
      <w:proofErr w:type="spellStart"/>
      <w:r w:rsidRPr="009F7124">
        <w:rPr>
          <w:rFonts w:ascii="Arial" w:hAnsi="Arial" w:cs="Arial"/>
          <w:b/>
          <w:sz w:val="24"/>
          <w:szCs w:val="24"/>
        </w:rPr>
        <w:t>Шишовского</w:t>
      </w:r>
      <w:proofErr w:type="spellEnd"/>
      <w:r w:rsidRPr="009F7124">
        <w:rPr>
          <w:rFonts w:ascii="Arial" w:hAnsi="Arial" w:cs="Arial"/>
          <w:b/>
          <w:sz w:val="24"/>
          <w:szCs w:val="24"/>
        </w:rPr>
        <w:t xml:space="preserve">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поведению градостроительной деятельности.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  <w:lang w:val="ru-RU"/>
        </w:rPr>
      </w:pPr>
    </w:p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</w:rPr>
      </w:pPr>
      <w:r w:rsidRPr="009F7124">
        <w:rPr>
          <w:rFonts w:ascii="Arial" w:eastAsia="Calibri" w:hAnsi="Arial" w:cs="Arial"/>
        </w:rPr>
        <w:t>Сумма (тыс. рублей)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802"/>
        <w:gridCol w:w="1614"/>
        <w:gridCol w:w="1605"/>
        <w:gridCol w:w="1615"/>
      </w:tblGrid>
      <w:tr w:rsidR="00681283" w:rsidRPr="009F7124" w:rsidTr="00A32033">
        <w:trPr>
          <w:cantSplit/>
          <w:trHeight w:val="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№</w:t>
            </w:r>
          </w:p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7 год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7124">
              <w:rPr>
                <w:rFonts w:ascii="Arial" w:hAnsi="Arial" w:cs="Arial"/>
                <w:b/>
                <w:bCs/>
                <w:sz w:val="24"/>
                <w:szCs w:val="24"/>
              </w:rPr>
              <w:t>2028 год</w:t>
            </w:r>
          </w:p>
        </w:tc>
      </w:tr>
    </w:tbl>
    <w:p w:rsidR="00681283" w:rsidRPr="009F7124" w:rsidRDefault="00681283" w:rsidP="009F7124">
      <w:pPr>
        <w:pStyle w:val="a9"/>
        <w:spacing w:after="0"/>
        <w:ind w:firstLine="709"/>
        <w:jc w:val="both"/>
        <w:rPr>
          <w:rFonts w:ascii="Arial" w:eastAsia="Calibri" w:hAnsi="Arial" w:cs="Arial"/>
        </w:rPr>
      </w:pPr>
    </w:p>
    <w:tbl>
      <w:tblPr>
        <w:tblW w:w="9530" w:type="dxa"/>
        <w:tblInd w:w="89" w:type="dxa"/>
        <w:tblLook w:val="04A0" w:firstRow="1" w:lastRow="0" w:firstColumn="1" w:lastColumn="0" w:noHBand="0" w:noVBand="1"/>
      </w:tblPr>
      <w:tblGrid>
        <w:gridCol w:w="898"/>
        <w:gridCol w:w="3804"/>
        <w:gridCol w:w="1609"/>
        <w:gridCol w:w="1610"/>
        <w:gridCol w:w="1609"/>
      </w:tblGrid>
      <w:tr w:rsidR="00681283" w:rsidRPr="009F7124" w:rsidTr="00A32033">
        <w:trPr>
          <w:trHeight w:val="21"/>
          <w:tblHeader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81283" w:rsidRPr="009F7124" w:rsidTr="00A32033">
        <w:trPr>
          <w:trHeight w:val="21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Бобровский муниципальный район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7124">
              <w:rPr>
                <w:rFonts w:ascii="Arial" w:eastAsia="Calibri" w:hAnsi="Arial" w:cs="Arial"/>
                <w:color w:val="000000"/>
                <w:sz w:val="24"/>
                <w:szCs w:val="24"/>
              </w:rPr>
              <w:t>39,6</w:t>
            </w:r>
          </w:p>
        </w:tc>
      </w:tr>
    </w:tbl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left="4536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№ 7</w:t>
      </w: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</w:t>
      </w:r>
      <w:proofErr w:type="gramStart"/>
      <w:r w:rsidRPr="009F7124">
        <w:rPr>
          <w:rFonts w:ascii="Arial" w:eastAsia="Calibri" w:hAnsi="Arial" w:cs="Arial"/>
          <w:sz w:val="24"/>
          <w:szCs w:val="24"/>
          <w:lang w:eastAsia="en-US"/>
        </w:rPr>
        <w:t>к</w:t>
      </w:r>
      <w:proofErr w:type="gramEnd"/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решению Совета народны депутатов </w:t>
      </w: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F7124">
        <w:rPr>
          <w:rFonts w:ascii="Arial" w:eastAsia="Calibri" w:hAnsi="Arial" w:cs="Arial"/>
          <w:sz w:val="24"/>
          <w:szCs w:val="24"/>
          <w:lang w:eastAsia="en-US"/>
        </w:rPr>
        <w:t>Шишовского</w:t>
      </w:r>
      <w:proofErr w:type="spellEnd"/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81283" w:rsidRPr="009F7124" w:rsidRDefault="00681283" w:rsidP="009D6E5A">
      <w:pPr>
        <w:ind w:left="4536"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Бобровского муниципального района</w:t>
      </w: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Воронежской области</w:t>
      </w: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</w:t>
      </w:r>
      <w:proofErr w:type="gramStart"/>
      <w:r w:rsidRPr="009F7124">
        <w:rPr>
          <w:rFonts w:ascii="Arial" w:eastAsia="Calibri" w:hAnsi="Arial" w:cs="Arial"/>
          <w:sz w:val="24"/>
          <w:szCs w:val="24"/>
          <w:lang w:eastAsia="en-US"/>
        </w:rPr>
        <w:t>от</w:t>
      </w:r>
      <w:proofErr w:type="gramEnd"/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«   » декабря  2025 г  №</w:t>
      </w: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D6E5A">
      <w:pPr>
        <w:ind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b/>
          <w:sz w:val="24"/>
          <w:szCs w:val="24"/>
          <w:lang w:eastAsia="en-US"/>
        </w:rPr>
        <w:t>ПРОГРАММА МУНИЦИПАЛЬНЫХ ВНУТРЕННИХ ЗАИМСТВОВАНИЙ ШИШОВСКОГО СЕЛЬСКОГО ПОСЕЛЕНИЯ БОБРОВСКОГО МУНИЦИПАЛЬНОГО РАЙОНА ВОРОНЕЖСКОЙ ОБЛАСТИ НА 2026 ГОД НА ПЛАНОВЫЙ ПЕРИОД 2027 И 2028 ГОДОВ</w:t>
      </w: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64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5123"/>
        <w:gridCol w:w="1109"/>
        <w:gridCol w:w="1109"/>
        <w:gridCol w:w="1248"/>
      </w:tblGrid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Наименование обязательств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2028 год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-9,7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привлечение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погашение, всего, в том числе: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-9,7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погашение</w:t>
            </w:r>
            <w:proofErr w:type="gramEnd"/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реструктурированной задолженности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-9,7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Кредиты от кредитных организаций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привлечение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погашение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Общий объем заимствований, осуществляемый в целях финансирования дефицита бюджета, а также погашения долговых обязательств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 привлечение 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681283" w:rsidRPr="009F7124" w:rsidTr="00A32033">
        <w:tc>
          <w:tcPr>
            <w:tcW w:w="105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погашение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9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8" w:type="dxa"/>
          </w:tcPr>
          <w:p w:rsidR="00681283" w:rsidRPr="009F7124" w:rsidRDefault="00681283" w:rsidP="009D6E5A">
            <w:pPr>
              <w:ind w:firstLine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</w:tbl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</w:t>
      </w: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</w:t>
      </w: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№8</w:t>
      </w:r>
    </w:p>
    <w:p w:rsidR="00681283" w:rsidRPr="009F7124" w:rsidRDefault="00681283" w:rsidP="009D6E5A">
      <w:pPr>
        <w:ind w:left="4962"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9F7124">
        <w:rPr>
          <w:rFonts w:ascii="Arial" w:eastAsia="Calibri" w:hAnsi="Arial" w:cs="Arial"/>
          <w:sz w:val="24"/>
          <w:szCs w:val="24"/>
          <w:lang w:eastAsia="en-US"/>
        </w:rPr>
        <w:t>к</w:t>
      </w:r>
      <w:proofErr w:type="gramEnd"/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решению Совета народных депутатов </w:t>
      </w:r>
    </w:p>
    <w:p w:rsidR="00681283" w:rsidRPr="009F7124" w:rsidRDefault="00681283" w:rsidP="009D6E5A">
      <w:pPr>
        <w:ind w:left="4962"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F7124">
        <w:rPr>
          <w:rFonts w:ascii="Arial" w:eastAsia="Calibri" w:hAnsi="Arial" w:cs="Arial"/>
          <w:sz w:val="24"/>
          <w:szCs w:val="24"/>
          <w:lang w:eastAsia="en-US"/>
        </w:rPr>
        <w:t>Шишовского</w:t>
      </w:r>
      <w:proofErr w:type="spellEnd"/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81283" w:rsidRPr="009F7124" w:rsidRDefault="00681283" w:rsidP="009D6E5A">
      <w:pPr>
        <w:ind w:left="4962"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>Бобровского муниципального района</w:t>
      </w: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Воронежской области</w:t>
      </w: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</w:t>
      </w:r>
      <w:proofErr w:type="gramStart"/>
      <w:r w:rsidRPr="009F7124">
        <w:rPr>
          <w:rFonts w:ascii="Arial" w:eastAsia="Calibri" w:hAnsi="Arial" w:cs="Arial"/>
          <w:sz w:val="24"/>
          <w:szCs w:val="24"/>
          <w:lang w:eastAsia="en-US"/>
        </w:rPr>
        <w:t>от  «</w:t>
      </w:r>
      <w:proofErr w:type="gramEnd"/>
      <w:r w:rsidRPr="009F7124">
        <w:rPr>
          <w:rFonts w:ascii="Arial" w:eastAsia="Calibri" w:hAnsi="Arial" w:cs="Arial"/>
          <w:sz w:val="24"/>
          <w:szCs w:val="24"/>
          <w:lang w:eastAsia="en-US"/>
        </w:rPr>
        <w:t xml:space="preserve">  » декабря 2025 г №</w:t>
      </w:r>
    </w:p>
    <w:p w:rsidR="00681283" w:rsidRPr="009F7124" w:rsidRDefault="00681283" w:rsidP="009D6E5A">
      <w:pPr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D6E5A">
      <w:pPr>
        <w:ind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7124">
        <w:rPr>
          <w:rFonts w:ascii="Arial" w:eastAsia="Calibri" w:hAnsi="Arial" w:cs="Arial"/>
          <w:b/>
          <w:sz w:val="24"/>
          <w:szCs w:val="24"/>
          <w:lang w:eastAsia="en-US"/>
        </w:rPr>
        <w:t>ПРОГРАММА МУНИЦИПАЛЬНЫХ ГАРАНТИЙ БЮДЖЕТА ШИШОВСКОГО СЕЛЬСКОГО ПОСЕЛЕНИЯ НА 2026 ГОД И НА ПЛАНОВЫЙ ПЕРИОД 2027 И 2028 ГОДОВ</w:t>
      </w: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520"/>
        <w:gridCol w:w="2520"/>
        <w:gridCol w:w="2565"/>
      </w:tblGrid>
      <w:tr w:rsidR="00681283" w:rsidRPr="009F7124" w:rsidTr="00A32033">
        <w:tc>
          <w:tcPr>
            <w:tcW w:w="1908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Исполнение муниципальных гарантий </w:t>
            </w:r>
            <w:proofErr w:type="spellStart"/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Шишовского</w:t>
            </w:r>
            <w:proofErr w:type="spellEnd"/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520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бюджетных ассигнований на исполнение гарантий по возможным гарантийным случаям на 2026 г</w:t>
            </w:r>
          </w:p>
        </w:tc>
        <w:tc>
          <w:tcPr>
            <w:tcW w:w="2520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бюджетных ассигнований на исполнение гарантий по возможным гарантийным случаям на 2027 г</w:t>
            </w:r>
          </w:p>
        </w:tc>
        <w:tc>
          <w:tcPr>
            <w:tcW w:w="2565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бюджетных ассигнований на исполнение гарантий по возможным гарантийным случаям на 2028 г</w:t>
            </w:r>
          </w:p>
        </w:tc>
      </w:tr>
      <w:tr w:rsidR="00681283" w:rsidRPr="009F7124" w:rsidTr="00A32033">
        <w:tc>
          <w:tcPr>
            <w:tcW w:w="1908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0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0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65" w:type="dxa"/>
          </w:tcPr>
          <w:p w:rsidR="00681283" w:rsidRPr="009F7124" w:rsidRDefault="00681283" w:rsidP="009F7124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712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</w:tbl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1283" w:rsidRPr="009F7124" w:rsidRDefault="00681283" w:rsidP="009F712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5F428F" w:rsidRPr="009F7124" w:rsidRDefault="005F428F" w:rsidP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p w:rsidR="009F7124" w:rsidRPr="009F7124" w:rsidRDefault="009F7124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</w:p>
    <w:sectPr w:rsidR="009F7124" w:rsidRPr="009F7124" w:rsidSect="009F7124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505A"/>
    <w:multiLevelType w:val="multilevel"/>
    <w:tmpl w:val="A928F7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3A26E18"/>
    <w:multiLevelType w:val="multilevel"/>
    <w:tmpl w:val="C7163B58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4A62737"/>
    <w:multiLevelType w:val="multilevel"/>
    <w:tmpl w:val="4F7011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51CF2FB3"/>
    <w:multiLevelType w:val="hybridMultilevel"/>
    <w:tmpl w:val="3C4699BC"/>
    <w:lvl w:ilvl="0" w:tplc="A3B0068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4F36641"/>
    <w:multiLevelType w:val="hybridMultilevel"/>
    <w:tmpl w:val="ED488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772"/>
    <w:rsid w:val="00051C40"/>
    <w:rsid w:val="000B2A98"/>
    <w:rsid w:val="000F42AB"/>
    <w:rsid w:val="000F5AAF"/>
    <w:rsid w:val="00143AF4"/>
    <w:rsid w:val="00151542"/>
    <w:rsid w:val="002163CC"/>
    <w:rsid w:val="002635B6"/>
    <w:rsid w:val="00297772"/>
    <w:rsid w:val="00307AFE"/>
    <w:rsid w:val="003B3032"/>
    <w:rsid w:val="003E78BF"/>
    <w:rsid w:val="004219F0"/>
    <w:rsid w:val="00431370"/>
    <w:rsid w:val="004969A1"/>
    <w:rsid w:val="00557EF2"/>
    <w:rsid w:val="00560E5D"/>
    <w:rsid w:val="00594449"/>
    <w:rsid w:val="005C015F"/>
    <w:rsid w:val="005C06CC"/>
    <w:rsid w:val="005F3857"/>
    <w:rsid w:val="005F428F"/>
    <w:rsid w:val="00632BDC"/>
    <w:rsid w:val="00660316"/>
    <w:rsid w:val="0066094A"/>
    <w:rsid w:val="00681283"/>
    <w:rsid w:val="00696677"/>
    <w:rsid w:val="0071430D"/>
    <w:rsid w:val="007363EF"/>
    <w:rsid w:val="007E6713"/>
    <w:rsid w:val="00801FC7"/>
    <w:rsid w:val="0081757F"/>
    <w:rsid w:val="00834E5F"/>
    <w:rsid w:val="0085092E"/>
    <w:rsid w:val="00877E40"/>
    <w:rsid w:val="00931447"/>
    <w:rsid w:val="00995302"/>
    <w:rsid w:val="009A60AF"/>
    <w:rsid w:val="009D62FD"/>
    <w:rsid w:val="009D6E5A"/>
    <w:rsid w:val="009F7124"/>
    <w:rsid w:val="00A0706B"/>
    <w:rsid w:val="00A21931"/>
    <w:rsid w:val="00A40839"/>
    <w:rsid w:val="00B47ED1"/>
    <w:rsid w:val="00B66555"/>
    <w:rsid w:val="00B96D2E"/>
    <w:rsid w:val="00B96DC0"/>
    <w:rsid w:val="00B96E48"/>
    <w:rsid w:val="00B9759D"/>
    <w:rsid w:val="00C05FE5"/>
    <w:rsid w:val="00CA147C"/>
    <w:rsid w:val="00CB7007"/>
    <w:rsid w:val="00CD1FC8"/>
    <w:rsid w:val="00E00371"/>
    <w:rsid w:val="00EE58C8"/>
    <w:rsid w:val="00F115C3"/>
    <w:rsid w:val="00FD20AD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B8042-2091-49DA-9DCD-47F9DC05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9777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297772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77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977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297772"/>
    <w:pPr>
      <w:jc w:val="center"/>
    </w:pPr>
    <w:rPr>
      <w:b/>
      <w:sz w:val="28"/>
    </w:rPr>
  </w:style>
  <w:style w:type="paragraph" w:styleId="2">
    <w:name w:val="Body Text 2"/>
    <w:basedOn w:val="a"/>
    <w:link w:val="20"/>
    <w:unhideWhenUsed/>
    <w:rsid w:val="00297772"/>
    <w:rPr>
      <w:bCs/>
      <w:sz w:val="28"/>
    </w:rPr>
  </w:style>
  <w:style w:type="character" w:customStyle="1" w:styleId="20">
    <w:name w:val="Основной текст 2 Знак"/>
    <w:basedOn w:val="a0"/>
    <w:link w:val="2"/>
    <w:rsid w:val="0029777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table" w:styleId="a4">
    <w:name w:val="Table Grid"/>
    <w:basedOn w:val="a1"/>
    <w:rsid w:val="00E0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307A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07A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qFormat/>
    <w:rsid w:val="005F4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link w:val="a9"/>
    <w:locked/>
    <w:rsid w:val="005F428F"/>
    <w:rPr>
      <w:sz w:val="24"/>
      <w:szCs w:val="24"/>
      <w:lang w:val="x-none" w:eastAsia="x-none"/>
    </w:rPr>
  </w:style>
  <w:style w:type="paragraph" w:styleId="a9">
    <w:name w:val="Body Text"/>
    <w:basedOn w:val="a"/>
    <w:link w:val="a8"/>
    <w:rsid w:val="005F428F"/>
    <w:pPr>
      <w:spacing w:after="120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character" w:customStyle="1" w:styleId="1">
    <w:name w:val="Основной текст Знак1"/>
    <w:basedOn w:val="a0"/>
    <w:uiPriority w:val="99"/>
    <w:semiHidden/>
    <w:rsid w:val="005F42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F42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5F42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a">
    <w:name w:val="header"/>
    <w:basedOn w:val="a"/>
    <w:link w:val="ab"/>
    <w:rsid w:val="005F42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5F4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5F42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5F4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5F428F"/>
    <w:rPr>
      <w:color w:val="0000FF"/>
      <w:u w:val="single"/>
    </w:rPr>
  </w:style>
  <w:style w:type="character" w:styleId="af">
    <w:name w:val="FollowedHyperlink"/>
    <w:uiPriority w:val="99"/>
    <w:unhideWhenUsed/>
    <w:rsid w:val="005F428F"/>
    <w:rPr>
      <w:color w:val="800080"/>
      <w:u w:val="single"/>
    </w:rPr>
  </w:style>
  <w:style w:type="paragraph" w:customStyle="1" w:styleId="font5">
    <w:name w:val="font5"/>
    <w:basedOn w:val="a"/>
    <w:rsid w:val="005F42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5F428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5F428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5F428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5F428F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5F428F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5F428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F428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F428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5F428F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5F428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5F428F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77">
    <w:name w:val="xl77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78">
    <w:name w:val="xl78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79">
    <w:name w:val="xl79"/>
    <w:basedOn w:val="a"/>
    <w:rsid w:val="005F428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0">
    <w:name w:val="xl80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81">
    <w:name w:val="xl81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82">
    <w:name w:val="xl82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83">
    <w:name w:val="xl83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85">
    <w:name w:val="xl85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6">
    <w:name w:val="xl86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87">
    <w:name w:val="xl87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7"/>
      <w:szCs w:val="27"/>
    </w:rPr>
  </w:style>
  <w:style w:type="paragraph" w:customStyle="1" w:styleId="xl89">
    <w:name w:val="xl89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90">
    <w:name w:val="xl90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91">
    <w:name w:val="xl91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92">
    <w:name w:val="xl92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3">
    <w:name w:val="xl93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94">
    <w:name w:val="xl94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95">
    <w:name w:val="xl95"/>
    <w:basedOn w:val="a"/>
    <w:rsid w:val="005F42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96">
    <w:name w:val="xl96"/>
    <w:basedOn w:val="a"/>
    <w:rsid w:val="005F42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97">
    <w:name w:val="xl97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98">
    <w:name w:val="xl98"/>
    <w:basedOn w:val="a"/>
    <w:rsid w:val="005F42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99">
    <w:name w:val="xl99"/>
    <w:basedOn w:val="a"/>
    <w:rsid w:val="005F42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00">
    <w:name w:val="xl100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01">
    <w:name w:val="xl101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02">
    <w:name w:val="xl102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5F42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5">
    <w:name w:val="xl105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06">
    <w:name w:val="xl106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07">
    <w:name w:val="xl107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08">
    <w:name w:val="xl108"/>
    <w:basedOn w:val="a"/>
    <w:rsid w:val="005F42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09">
    <w:name w:val="xl109"/>
    <w:basedOn w:val="a"/>
    <w:rsid w:val="005F4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10">
    <w:name w:val="xl110"/>
    <w:basedOn w:val="a"/>
    <w:rsid w:val="005F42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1">
    <w:name w:val="xl111"/>
    <w:basedOn w:val="a"/>
    <w:rsid w:val="005F42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12">
    <w:name w:val="xl112"/>
    <w:basedOn w:val="a"/>
    <w:rsid w:val="005F4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13">
    <w:name w:val="xl113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4">
    <w:name w:val="xl114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5">
    <w:name w:val="xl115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16">
    <w:name w:val="xl116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8">
    <w:name w:val="xl118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20">
    <w:name w:val="xl120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21">
    <w:name w:val="xl121"/>
    <w:basedOn w:val="a"/>
    <w:rsid w:val="005F428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5F42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23">
    <w:name w:val="xl123"/>
    <w:basedOn w:val="a"/>
    <w:rsid w:val="005F42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24">
    <w:name w:val="xl124"/>
    <w:basedOn w:val="a"/>
    <w:rsid w:val="005F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25">
    <w:name w:val="xl125"/>
    <w:basedOn w:val="a"/>
    <w:rsid w:val="005F42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26">
    <w:name w:val="xl126"/>
    <w:basedOn w:val="a"/>
    <w:rsid w:val="005F4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27">
    <w:name w:val="xl127"/>
    <w:basedOn w:val="a"/>
    <w:rsid w:val="005F4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28">
    <w:name w:val="xl128"/>
    <w:basedOn w:val="a"/>
    <w:rsid w:val="005F42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29">
    <w:name w:val="xl129"/>
    <w:basedOn w:val="a"/>
    <w:rsid w:val="005F42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0">
    <w:name w:val="xl130"/>
    <w:basedOn w:val="a"/>
    <w:rsid w:val="005F42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31">
    <w:name w:val="xl131"/>
    <w:basedOn w:val="a"/>
    <w:rsid w:val="005F428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32">
    <w:name w:val="xl132"/>
    <w:basedOn w:val="a"/>
    <w:rsid w:val="005F42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33">
    <w:name w:val="xl133"/>
    <w:basedOn w:val="a"/>
    <w:rsid w:val="005F42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34">
    <w:name w:val="xl134"/>
    <w:basedOn w:val="a"/>
    <w:rsid w:val="005F428F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a"/>
    <w:rsid w:val="005F4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5F4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5F4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38">
    <w:name w:val="xl138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39">
    <w:name w:val="xl139"/>
    <w:basedOn w:val="a"/>
    <w:rsid w:val="005F4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styleId="af0">
    <w:name w:val="Body Text Indent"/>
    <w:basedOn w:val="a"/>
    <w:link w:val="af1"/>
    <w:rsid w:val="005F428F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F42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1;n=42811;fld=134;dst=1001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47</Pages>
  <Words>9626</Words>
  <Characters>54872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misp.backup</dc:creator>
  <cp:keywords/>
  <dc:description/>
  <cp:lastModifiedBy>Администратор безопасности</cp:lastModifiedBy>
  <cp:revision>48</cp:revision>
  <cp:lastPrinted>2025-11-17T08:20:00Z</cp:lastPrinted>
  <dcterms:created xsi:type="dcterms:W3CDTF">2017-03-17T04:25:00Z</dcterms:created>
  <dcterms:modified xsi:type="dcterms:W3CDTF">2025-11-17T08:20:00Z</dcterms:modified>
</cp:coreProperties>
</file>